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1295" w14:textId="77777777" w:rsidR="00B3279E" w:rsidRDefault="00111AF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noProof/>
          <w:lang w:eastAsia="en-US"/>
        </w:rPr>
        <mc:AlternateContent>
          <mc:Choice Requires="wps">
            <w:drawing>
              <wp:anchor distT="0" distB="0" distL="114300" distR="114300" simplePos="0" relativeHeight="251658240" behindDoc="0" locked="0" layoutInCell="1" hidden="0" allowOverlap="1" wp14:anchorId="0AEE92F3" wp14:editId="11050101">
                <wp:simplePos x="0" y="0"/>
                <wp:positionH relativeFrom="column">
                  <wp:posOffset>1</wp:posOffset>
                </wp:positionH>
                <wp:positionV relativeFrom="paragraph">
                  <wp:posOffset>190500</wp:posOffset>
                </wp:positionV>
                <wp:extent cx="2131060" cy="226060"/>
                <wp:effectExtent l="0" t="0" r="0" b="0"/>
                <wp:wrapNone/>
                <wp:docPr id="17" name="Rectangle 17"/>
                <wp:cNvGraphicFramePr/>
                <a:graphic xmlns:a="http://schemas.openxmlformats.org/drawingml/2006/main">
                  <a:graphicData uri="http://schemas.microsoft.com/office/word/2010/wordprocessingShape">
                    <wps:wsp>
                      <wps:cNvSpPr/>
                      <wps:spPr>
                        <a:xfrm>
                          <a:off x="4286820" y="3673320"/>
                          <a:ext cx="2118360" cy="213360"/>
                        </a:xfrm>
                        <a:prstGeom prst="rect">
                          <a:avLst/>
                        </a:prstGeom>
                        <a:noFill/>
                        <a:ln w="12700" cap="flat" cmpd="sng">
                          <a:solidFill>
                            <a:schemeClr val="dk1"/>
                          </a:solidFill>
                          <a:prstDash val="solid"/>
                          <a:miter lim="800000"/>
                          <a:headEnd type="none" w="sm" len="sm"/>
                          <a:tailEnd type="none" w="sm" len="sm"/>
                        </a:ln>
                      </wps:spPr>
                      <wps:txbx>
                        <w:txbxContent>
                          <w:p w14:paraId="3A001EF1" w14:textId="77777777" w:rsidR="00B3279E" w:rsidRDefault="00B3279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EE92F3" id="Rectangle 17" o:spid="_x0000_s1026" style="position:absolute;margin-left:0;margin-top:15pt;width:167.8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" filled="f" strokecolor="black [3200]" strokeweight="1pt">
                <v:stroke startarrowwidth="narrow" startarrowlength="short" endarrowwidth="narrow" endarrowlength="short"/>
                <v:textbox inset="2.53958mm,2.53958mm,2.53958mm,2.53958mm">
                  <w:txbxContent>
                    <w:p w14:paraId="3A001EF1" w14:textId="77777777" w:rsidR="00B3279E" w:rsidRDefault="00B3279E">
                      <w:pPr>
                        <w:spacing w:after="0" w:line="240" w:lineRule="auto"/>
                        <w:textDirection w:val="btLr"/>
                      </w:pPr>
                    </w:p>
                  </w:txbxContent>
                </v:textbox>
              </v:rect>
            </w:pict>
          </mc:Fallback>
        </mc:AlternateContent>
      </w:r>
    </w:p>
    <w:p w14:paraId="77E19F8A" w14:textId="77777777" w:rsidR="00B3279E" w:rsidRDefault="00111AF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LAPORAN PENELITIAN</w:t>
      </w:r>
    </w:p>
    <w:p w14:paraId="25B260EE" w14:textId="77777777" w:rsidR="00B3279E" w:rsidRDefault="00B3279E">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p>
    <w:p w14:paraId="725C5C32" w14:textId="77777777" w:rsidR="00D75781" w:rsidRDefault="00BB5696" w:rsidP="00D75781">
      <w:pPr>
        <w:pStyle w:val="Title"/>
        <w:rPr>
          <w:lang w:val="id"/>
        </w:rPr>
      </w:pPr>
      <w:bookmarkStart w:id="0" w:name="_GoBack"/>
      <w:r w:rsidRPr="00BB5696">
        <w:rPr>
          <w:lang w:val="id"/>
        </w:rPr>
        <w:t>DAYA HAMBAT EKSTRAK BAWANG PUTIH (</w:t>
      </w:r>
      <w:r w:rsidRPr="00BB5696">
        <w:rPr>
          <w:i/>
          <w:iCs/>
          <w:lang w:val="id"/>
        </w:rPr>
        <w:t>Allium sativum</w:t>
      </w:r>
      <w:r w:rsidRPr="00BB5696">
        <w:rPr>
          <w:lang w:val="id"/>
        </w:rPr>
        <w:t xml:space="preserve">) TERHADAP PERTUMBUHAN BAKTERI </w:t>
      </w:r>
      <w:r w:rsidRPr="00BB5696">
        <w:rPr>
          <w:i/>
          <w:iCs/>
          <w:lang w:val="id"/>
        </w:rPr>
        <w:t>Enterococcus faecalis</w:t>
      </w:r>
      <w:r w:rsidRPr="00BB5696">
        <w:rPr>
          <w:lang w:val="id"/>
        </w:rPr>
        <w:t xml:space="preserve"> </w:t>
      </w:r>
    </w:p>
    <w:p w14:paraId="473D3E3C" w14:textId="3CA71EFB" w:rsidR="00B3279E" w:rsidRPr="00BB5696" w:rsidRDefault="00BB5696" w:rsidP="00D75781">
      <w:pPr>
        <w:pStyle w:val="Title"/>
        <w:rPr>
          <w:lang w:val="id"/>
        </w:rPr>
      </w:pPr>
      <w:r w:rsidRPr="00BB5696">
        <w:rPr>
          <w:lang w:val="id"/>
        </w:rPr>
        <w:t>ATCC 29212</w:t>
      </w:r>
    </w:p>
    <w:bookmarkEnd w:id="0"/>
    <w:p w14:paraId="13897158" w14:textId="77777777" w:rsidR="00B3279E" w:rsidRDefault="00B3279E">
      <w:pPr>
        <w:pStyle w:val="Title"/>
        <w:pBdr>
          <w:top w:val="none" w:sz="0" w:space="0" w:color="000000"/>
          <w:left w:val="none" w:sz="0" w:space="0" w:color="000000"/>
          <w:bottom w:val="none" w:sz="0" w:space="0" w:color="000000"/>
          <w:right w:val="none" w:sz="0" w:space="0" w:color="000000"/>
          <w:between w:val="none" w:sz="0" w:space="0" w:color="000000"/>
        </w:pBdr>
        <w:spacing w:line="360" w:lineRule="auto"/>
        <w:jc w:val="left"/>
        <w:rPr>
          <w:sz w:val="32"/>
          <w:szCs w:val="32"/>
        </w:rPr>
      </w:pPr>
    </w:p>
    <w:p w14:paraId="6CC43219" w14:textId="7A91A1A5" w:rsidR="00B3279E" w:rsidRPr="00577FF5" w:rsidRDefault="00BB5696" w:rsidP="00BB569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B5696">
        <w:rPr>
          <w:rFonts w:ascii="Times New Roman" w:eastAsia="Times New Roman" w:hAnsi="Times New Roman" w:cs="Times New Roman"/>
          <w:b/>
          <w:color w:val="000000"/>
          <w:sz w:val="24"/>
          <w:szCs w:val="24"/>
          <w:lang w:val="id"/>
        </w:rPr>
        <w:t>Mirza Aryanto</w:t>
      </w:r>
      <w:r w:rsidR="00577FF5">
        <w:rPr>
          <w:rFonts w:ascii="Times New Roman" w:eastAsia="Times New Roman" w:hAnsi="Times New Roman" w:cs="Times New Roman"/>
          <w:b/>
          <w:color w:val="000000"/>
          <w:sz w:val="24"/>
          <w:szCs w:val="24"/>
          <w:vertAlign w:val="superscript"/>
        </w:rPr>
        <w:t>*</w:t>
      </w:r>
      <w:r w:rsidRPr="00BB5696">
        <w:rPr>
          <w:rFonts w:ascii="Times New Roman" w:eastAsia="Times New Roman" w:hAnsi="Times New Roman" w:cs="Times New Roman"/>
          <w:b/>
          <w:color w:val="000000"/>
          <w:sz w:val="24"/>
          <w:szCs w:val="24"/>
          <w:lang w:val="id"/>
        </w:rPr>
        <w:t>,</w:t>
      </w:r>
      <w:r w:rsidRPr="00BB5696">
        <w:rPr>
          <w:rFonts w:ascii="Times New Roman" w:eastAsia="Times New Roman" w:hAnsi="Times New Roman" w:cs="Times New Roman"/>
          <w:b/>
          <w:color w:val="000000"/>
          <w:sz w:val="24"/>
          <w:szCs w:val="24"/>
          <w:lang w:val="id-ID"/>
        </w:rPr>
        <w:t xml:space="preserve"> </w:t>
      </w:r>
      <w:r w:rsidR="00577FF5">
        <w:rPr>
          <w:rFonts w:ascii="Times New Roman" w:eastAsia="Times New Roman" w:hAnsi="Times New Roman" w:cs="Times New Roman"/>
          <w:b/>
          <w:color w:val="000000"/>
          <w:sz w:val="24"/>
          <w:szCs w:val="24"/>
        </w:rPr>
        <w:t>Umi Ghoni Tjiptoningsih**, Belly Yordan</w:t>
      </w:r>
      <w:r w:rsidR="00577FF5">
        <w:rPr>
          <w:rFonts w:ascii="Times New Roman" w:eastAsia="Times New Roman" w:hAnsi="Times New Roman" w:cs="Times New Roman"/>
          <w:b/>
          <w:color w:val="000000"/>
          <w:sz w:val="24"/>
          <w:szCs w:val="24"/>
          <w:vertAlign w:val="superscript"/>
        </w:rPr>
        <w:t>***</w:t>
      </w:r>
      <w:r w:rsidR="00577FF5">
        <w:rPr>
          <w:rFonts w:ascii="Times New Roman" w:eastAsia="Times New Roman" w:hAnsi="Times New Roman" w:cs="Times New Roman"/>
          <w:b/>
          <w:color w:val="000000"/>
          <w:sz w:val="24"/>
          <w:szCs w:val="24"/>
        </w:rPr>
        <w:t>, Tuti Alawiyah</w:t>
      </w:r>
      <w:r w:rsidR="00577FF5">
        <w:rPr>
          <w:rFonts w:ascii="Times New Roman" w:eastAsia="Times New Roman" w:hAnsi="Times New Roman" w:cs="Times New Roman"/>
          <w:b/>
          <w:color w:val="000000"/>
          <w:sz w:val="24"/>
          <w:szCs w:val="24"/>
          <w:vertAlign w:val="superscript"/>
        </w:rPr>
        <w:t>****</w:t>
      </w:r>
      <w:r w:rsidR="00577FF5">
        <w:rPr>
          <w:rFonts w:ascii="Times New Roman" w:eastAsia="Times New Roman" w:hAnsi="Times New Roman" w:cs="Times New Roman"/>
          <w:b/>
          <w:color w:val="000000"/>
          <w:sz w:val="24"/>
          <w:szCs w:val="24"/>
        </w:rPr>
        <w:t>, Witriana Latifa</w:t>
      </w:r>
      <w:r w:rsidR="00577FF5">
        <w:rPr>
          <w:rFonts w:ascii="Times New Roman" w:eastAsia="Times New Roman" w:hAnsi="Times New Roman" w:cs="Times New Roman"/>
          <w:b/>
          <w:color w:val="000000"/>
          <w:sz w:val="24"/>
          <w:szCs w:val="24"/>
          <w:vertAlign w:val="superscript"/>
        </w:rPr>
        <w:t>*****</w:t>
      </w:r>
      <w:r w:rsidR="00577FF5">
        <w:rPr>
          <w:rFonts w:ascii="Times New Roman" w:eastAsia="Times New Roman" w:hAnsi="Times New Roman" w:cs="Times New Roman"/>
          <w:b/>
          <w:color w:val="000000"/>
          <w:sz w:val="24"/>
          <w:szCs w:val="24"/>
        </w:rPr>
        <w:t xml:space="preserve">, </w:t>
      </w:r>
      <w:r w:rsidRPr="00BB5696">
        <w:rPr>
          <w:rFonts w:ascii="Times New Roman" w:eastAsia="Times New Roman" w:hAnsi="Times New Roman" w:cs="Times New Roman"/>
          <w:b/>
          <w:color w:val="000000"/>
          <w:sz w:val="24"/>
          <w:szCs w:val="24"/>
          <w:lang w:val="id-ID"/>
        </w:rPr>
        <w:t>Annastasya Khusnudhani</w:t>
      </w:r>
      <w:r w:rsidR="00577FF5">
        <w:rPr>
          <w:rFonts w:ascii="Times New Roman" w:eastAsia="Times New Roman" w:hAnsi="Times New Roman" w:cs="Times New Roman"/>
          <w:b/>
          <w:color w:val="000000"/>
          <w:sz w:val="24"/>
          <w:szCs w:val="24"/>
          <w:vertAlign w:val="superscript"/>
        </w:rPr>
        <w:t>******</w:t>
      </w:r>
    </w:p>
    <w:p w14:paraId="606F3097" w14:textId="6EC0CE5F" w:rsidR="00BB5696" w:rsidRDefault="00BB5696" w:rsidP="00D757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
        </w:rPr>
      </w:pPr>
      <w:r w:rsidRPr="00BB5696">
        <w:rPr>
          <w:rFonts w:ascii="Times New Roman" w:eastAsia="Times New Roman" w:hAnsi="Times New Roman" w:cs="Times New Roman"/>
          <w:color w:val="000000"/>
          <w:sz w:val="24"/>
          <w:szCs w:val="24"/>
          <w:vertAlign w:val="superscript"/>
          <w:lang w:val="id-ID"/>
        </w:rPr>
        <w:t>1</w:t>
      </w:r>
      <w:r w:rsidRPr="00BB5696">
        <w:rPr>
          <w:rFonts w:ascii="Times New Roman" w:eastAsia="Times New Roman" w:hAnsi="Times New Roman" w:cs="Times New Roman"/>
          <w:color w:val="000000"/>
          <w:sz w:val="24"/>
          <w:szCs w:val="24"/>
          <w:lang w:val="id"/>
        </w:rPr>
        <w:t xml:space="preserve">Departemen </w:t>
      </w:r>
      <w:r w:rsidR="00E70812">
        <w:rPr>
          <w:rFonts w:ascii="Times New Roman" w:eastAsia="Times New Roman" w:hAnsi="Times New Roman" w:cs="Times New Roman"/>
          <w:color w:val="000000"/>
          <w:sz w:val="24"/>
          <w:szCs w:val="24"/>
        </w:rPr>
        <w:t>Konservasi Gigi</w:t>
      </w:r>
      <w:r w:rsidRPr="00BB5696">
        <w:rPr>
          <w:rFonts w:ascii="Times New Roman" w:eastAsia="Times New Roman" w:hAnsi="Times New Roman" w:cs="Times New Roman"/>
          <w:color w:val="000000"/>
          <w:sz w:val="24"/>
          <w:szCs w:val="24"/>
          <w:lang w:val="id"/>
        </w:rPr>
        <w:t xml:space="preserve"> Fakultas Kedokteran Gigi</w:t>
      </w:r>
      <w:r>
        <w:rPr>
          <w:rFonts w:ascii="Times New Roman" w:eastAsia="Times New Roman" w:hAnsi="Times New Roman" w:cs="Times New Roman"/>
          <w:color w:val="000000"/>
          <w:sz w:val="24"/>
          <w:szCs w:val="24"/>
          <w:lang w:val="id-ID"/>
        </w:rPr>
        <w:t>,</w:t>
      </w:r>
      <w:r w:rsidRPr="00BB5696">
        <w:rPr>
          <w:rFonts w:ascii="Times New Roman" w:eastAsia="Times New Roman" w:hAnsi="Times New Roman" w:cs="Times New Roman"/>
          <w:color w:val="000000"/>
          <w:sz w:val="24"/>
          <w:szCs w:val="24"/>
          <w:lang w:val="id"/>
        </w:rPr>
        <w:t xml:space="preserve"> Univ</w:t>
      </w:r>
      <w:r>
        <w:rPr>
          <w:rFonts w:ascii="Times New Roman" w:eastAsia="Times New Roman" w:hAnsi="Times New Roman" w:cs="Times New Roman"/>
          <w:color w:val="000000"/>
          <w:sz w:val="24"/>
          <w:szCs w:val="24"/>
          <w:lang w:val="id-ID"/>
        </w:rPr>
        <w:t>ersitas</w:t>
      </w:r>
      <w:r w:rsidRPr="00BB5696">
        <w:rPr>
          <w:rFonts w:ascii="Times New Roman" w:eastAsia="Times New Roman" w:hAnsi="Times New Roman" w:cs="Times New Roman"/>
          <w:color w:val="000000"/>
          <w:sz w:val="24"/>
          <w:szCs w:val="24"/>
          <w:lang w:val="id"/>
        </w:rPr>
        <w:t xml:space="preserve"> Prof.</w:t>
      </w:r>
      <w:r w:rsidRPr="00BB5696">
        <w:rPr>
          <w:rFonts w:ascii="Times New Roman" w:eastAsia="Times New Roman" w:hAnsi="Times New Roman" w:cs="Times New Roman"/>
          <w:color w:val="000000"/>
          <w:sz w:val="24"/>
          <w:szCs w:val="24"/>
          <w:lang w:val="id-ID"/>
        </w:rPr>
        <w:t xml:space="preserve"> </w:t>
      </w:r>
      <w:r w:rsidRPr="00BB5696">
        <w:rPr>
          <w:rFonts w:ascii="Times New Roman" w:eastAsia="Times New Roman" w:hAnsi="Times New Roman" w:cs="Times New Roman"/>
          <w:color w:val="000000"/>
          <w:sz w:val="24"/>
          <w:szCs w:val="24"/>
          <w:lang w:val="id"/>
        </w:rPr>
        <w:t>Dr. Moestopo (Beragama),</w:t>
      </w:r>
      <w:r w:rsidRPr="00BB5696">
        <w:rPr>
          <w:rFonts w:ascii="Times New Roman" w:eastAsia="Times New Roman" w:hAnsi="Times New Roman" w:cs="Times New Roman"/>
          <w:color w:val="000000"/>
          <w:sz w:val="24"/>
          <w:szCs w:val="24"/>
          <w:lang w:val="id-ID"/>
        </w:rPr>
        <w:t xml:space="preserve"> </w:t>
      </w:r>
      <w:r w:rsidRPr="00BB5696">
        <w:rPr>
          <w:rFonts w:ascii="Times New Roman" w:eastAsia="Times New Roman" w:hAnsi="Times New Roman" w:cs="Times New Roman"/>
          <w:color w:val="000000"/>
          <w:sz w:val="24"/>
          <w:szCs w:val="24"/>
          <w:lang w:val="id"/>
        </w:rPr>
        <w:t>Jakarta</w:t>
      </w:r>
    </w:p>
    <w:p w14:paraId="5809A101" w14:textId="6F2595DF" w:rsidR="00577FF5" w:rsidRDefault="00577FF5" w:rsidP="00D757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
        </w:rPr>
      </w:pPr>
      <w:r w:rsidRPr="00577FF5">
        <w:rPr>
          <w:rFonts w:ascii="Times New Roman" w:eastAsia="Times New Roman" w:hAnsi="Times New Roman" w:cs="Times New Roman"/>
          <w:color w:val="000000"/>
          <w:sz w:val="24"/>
          <w:szCs w:val="24"/>
          <w:vertAlign w:val="superscript"/>
          <w:lang w:val="id"/>
        </w:rPr>
        <w:t>2</w:t>
      </w:r>
      <w:r>
        <w:rPr>
          <w:rFonts w:ascii="Times New Roman" w:eastAsia="Times New Roman" w:hAnsi="Times New Roman" w:cs="Times New Roman"/>
          <w:color w:val="000000"/>
          <w:sz w:val="24"/>
          <w:szCs w:val="24"/>
          <w:lang w:val="id"/>
        </w:rPr>
        <w:t xml:space="preserve">Departemen Periodonsia </w:t>
      </w:r>
      <w:r w:rsidRPr="00BB5696">
        <w:rPr>
          <w:rFonts w:ascii="Times New Roman" w:eastAsia="Times New Roman" w:hAnsi="Times New Roman" w:cs="Times New Roman"/>
          <w:color w:val="000000"/>
          <w:sz w:val="24"/>
          <w:szCs w:val="24"/>
          <w:lang w:val="id"/>
        </w:rPr>
        <w:t>Fakultas Kedokteran Gigi</w:t>
      </w:r>
      <w:r>
        <w:rPr>
          <w:rFonts w:ascii="Times New Roman" w:eastAsia="Times New Roman" w:hAnsi="Times New Roman" w:cs="Times New Roman"/>
          <w:color w:val="000000"/>
          <w:sz w:val="24"/>
          <w:szCs w:val="24"/>
          <w:lang w:val="id-ID"/>
        </w:rPr>
        <w:t>,</w:t>
      </w:r>
      <w:r w:rsidRPr="00BB5696">
        <w:rPr>
          <w:rFonts w:ascii="Times New Roman" w:eastAsia="Times New Roman" w:hAnsi="Times New Roman" w:cs="Times New Roman"/>
          <w:color w:val="000000"/>
          <w:sz w:val="24"/>
          <w:szCs w:val="24"/>
          <w:lang w:val="id"/>
        </w:rPr>
        <w:t xml:space="preserve"> Univ</w:t>
      </w:r>
      <w:r>
        <w:rPr>
          <w:rFonts w:ascii="Times New Roman" w:eastAsia="Times New Roman" w:hAnsi="Times New Roman" w:cs="Times New Roman"/>
          <w:color w:val="000000"/>
          <w:sz w:val="24"/>
          <w:szCs w:val="24"/>
          <w:lang w:val="id-ID"/>
        </w:rPr>
        <w:t>ersitas</w:t>
      </w:r>
      <w:r w:rsidRPr="00BB5696">
        <w:rPr>
          <w:rFonts w:ascii="Times New Roman" w:eastAsia="Times New Roman" w:hAnsi="Times New Roman" w:cs="Times New Roman"/>
          <w:color w:val="000000"/>
          <w:sz w:val="24"/>
          <w:szCs w:val="24"/>
          <w:lang w:val="id"/>
        </w:rPr>
        <w:t xml:space="preserve"> Prof.</w:t>
      </w:r>
      <w:r w:rsidRPr="00BB5696">
        <w:rPr>
          <w:rFonts w:ascii="Times New Roman" w:eastAsia="Times New Roman" w:hAnsi="Times New Roman" w:cs="Times New Roman"/>
          <w:color w:val="000000"/>
          <w:sz w:val="24"/>
          <w:szCs w:val="24"/>
          <w:lang w:val="id-ID"/>
        </w:rPr>
        <w:t xml:space="preserve"> </w:t>
      </w:r>
      <w:r w:rsidRPr="00BB5696">
        <w:rPr>
          <w:rFonts w:ascii="Times New Roman" w:eastAsia="Times New Roman" w:hAnsi="Times New Roman" w:cs="Times New Roman"/>
          <w:color w:val="000000"/>
          <w:sz w:val="24"/>
          <w:szCs w:val="24"/>
          <w:lang w:val="id"/>
        </w:rPr>
        <w:t>Dr. Moestopo (Beragama),</w:t>
      </w:r>
      <w:r w:rsidRPr="00BB5696">
        <w:rPr>
          <w:rFonts w:ascii="Times New Roman" w:eastAsia="Times New Roman" w:hAnsi="Times New Roman" w:cs="Times New Roman"/>
          <w:color w:val="000000"/>
          <w:sz w:val="24"/>
          <w:szCs w:val="24"/>
          <w:lang w:val="id-ID"/>
        </w:rPr>
        <w:t xml:space="preserve"> </w:t>
      </w:r>
      <w:r w:rsidRPr="00BB5696">
        <w:rPr>
          <w:rFonts w:ascii="Times New Roman" w:eastAsia="Times New Roman" w:hAnsi="Times New Roman" w:cs="Times New Roman"/>
          <w:color w:val="000000"/>
          <w:sz w:val="24"/>
          <w:szCs w:val="24"/>
          <w:lang w:val="id"/>
        </w:rPr>
        <w:t>Jakarta</w:t>
      </w:r>
    </w:p>
    <w:p w14:paraId="089419A4" w14:textId="22D7AA60" w:rsidR="00577FF5" w:rsidRDefault="00577FF5" w:rsidP="00577FF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
        </w:rPr>
      </w:pPr>
      <w:r w:rsidRPr="00577FF5">
        <w:rPr>
          <w:rFonts w:ascii="Times New Roman" w:eastAsia="Times New Roman" w:hAnsi="Times New Roman" w:cs="Times New Roman"/>
          <w:color w:val="000000"/>
          <w:sz w:val="24"/>
          <w:szCs w:val="24"/>
          <w:vertAlign w:val="superscript"/>
          <w:lang w:val="id"/>
        </w:rPr>
        <w:t>3</w:t>
      </w:r>
      <w:r>
        <w:rPr>
          <w:rFonts w:ascii="Times New Roman" w:eastAsia="Times New Roman" w:hAnsi="Times New Roman" w:cs="Times New Roman"/>
          <w:color w:val="000000"/>
          <w:sz w:val="24"/>
          <w:szCs w:val="24"/>
          <w:lang w:val="id"/>
        </w:rPr>
        <w:t xml:space="preserve">Departemen Orthodonsia </w:t>
      </w:r>
      <w:r w:rsidRPr="00BB5696">
        <w:rPr>
          <w:rFonts w:ascii="Times New Roman" w:eastAsia="Times New Roman" w:hAnsi="Times New Roman" w:cs="Times New Roman"/>
          <w:color w:val="000000"/>
          <w:sz w:val="24"/>
          <w:szCs w:val="24"/>
          <w:lang w:val="id"/>
        </w:rPr>
        <w:t>Fakultas Kedokteran Gigi</w:t>
      </w:r>
      <w:r>
        <w:rPr>
          <w:rFonts w:ascii="Times New Roman" w:eastAsia="Times New Roman" w:hAnsi="Times New Roman" w:cs="Times New Roman"/>
          <w:color w:val="000000"/>
          <w:sz w:val="24"/>
          <w:szCs w:val="24"/>
          <w:lang w:val="id-ID"/>
        </w:rPr>
        <w:t>,</w:t>
      </w:r>
      <w:r w:rsidRPr="00BB5696">
        <w:rPr>
          <w:rFonts w:ascii="Times New Roman" w:eastAsia="Times New Roman" w:hAnsi="Times New Roman" w:cs="Times New Roman"/>
          <w:color w:val="000000"/>
          <w:sz w:val="24"/>
          <w:szCs w:val="24"/>
          <w:lang w:val="id"/>
        </w:rPr>
        <w:t xml:space="preserve"> Univ</w:t>
      </w:r>
      <w:r>
        <w:rPr>
          <w:rFonts w:ascii="Times New Roman" w:eastAsia="Times New Roman" w:hAnsi="Times New Roman" w:cs="Times New Roman"/>
          <w:color w:val="000000"/>
          <w:sz w:val="24"/>
          <w:szCs w:val="24"/>
          <w:lang w:val="id-ID"/>
        </w:rPr>
        <w:t>ersitas</w:t>
      </w:r>
      <w:r w:rsidRPr="00BB5696">
        <w:rPr>
          <w:rFonts w:ascii="Times New Roman" w:eastAsia="Times New Roman" w:hAnsi="Times New Roman" w:cs="Times New Roman"/>
          <w:color w:val="000000"/>
          <w:sz w:val="24"/>
          <w:szCs w:val="24"/>
          <w:lang w:val="id"/>
        </w:rPr>
        <w:t xml:space="preserve"> Prof.</w:t>
      </w:r>
      <w:r w:rsidRPr="00BB5696">
        <w:rPr>
          <w:rFonts w:ascii="Times New Roman" w:eastAsia="Times New Roman" w:hAnsi="Times New Roman" w:cs="Times New Roman"/>
          <w:color w:val="000000"/>
          <w:sz w:val="24"/>
          <w:szCs w:val="24"/>
          <w:lang w:val="id-ID"/>
        </w:rPr>
        <w:t xml:space="preserve"> </w:t>
      </w:r>
      <w:r w:rsidRPr="00BB5696">
        <w:rPr>
          <w:rFonts w:ascii="Times New Roman" w:eastAsia="Times New Roman" w:hAnsi="Times New Roman" w:cs="Times New Roman"/>
          <w:color w:val="000000"/>
          <w:sz w:val="24"/>
          <w:szCs w:val="24"/>
          <w:lang w:val="id"/>
        </w:rPr>
        <w:t>Dr. Moestopo (Beragama),</w:t>
      </w:r>
      <w:r w:rsidRPr="00BB5696">
        <w:rPr>
          <w:rFonts w:ascii="Times New Roman" w:eastAsia="Times New Roman" w:hAnsi="Times New Roman" w:cs="Times New Roman"/>
          <w:color w:val="000000"/>
          <w:sz w:val="24"/>
          <w:szCs w:val="24"/>
          <w:lang w:val="id-ID"/>
        </w:rPr>
        <w:t xml:space="preserve"> </w:t>
      </w:r>
      <w:r w:rsidRPr="00BB5696">
        <w:rPr>
          <w:rFonts w:ascii="Times New Roman" w:eastAsia="Times New Roman" w:hAnsi="Times New Roman" w:cs="Times New Roman"/>
          <w:color w:val="000000"/>
          <w:sz w:val="24"/>
          <w:szCs w:val="24"/>
          <w:lang w:val="id"/>
        </w:rPr>
        <w:t>Jakarta</w:t>
      </w:r>
    </w:p>
    <w:p w14:paraId="5159E4D2" w14:textId="6547CCA1" w:rsidR="00577FF5" w:rsidRPr="00577FF5" w:rsidRDefault="00577FF5" w:rsidP="00577FF5">
      <w:pPr>
        <w:jc w:val="center"/>
        <w:rPr>
          <w:rFonts w:ascii="Times New Roman" w:hAnsi="Times New Roman" w:cs="Times New Roman"/>
          <w:spacing w:val="-8"/>
          <w:sz w:val="24"/>
          <w:szCs w:val="24"/>
        </w:rPr>
      </w:pPr>
      <w:r>
        <w:rPr>
          <w:rFonts w:ascii="Times New Roman" w:hAnsi="Times New Roman" w:cs="Times New Roman"/>
          <w:spacing w:val="-8"/>
          <w:sz w:val="24"/>
          <w:szCs w:val="24"/>
          <w:vertAlign w:val="superscript"/>
        </w:rPr>
        <w:t>4</w:t>
      </w:r>
      <w:r w:rsidRPr="00577FF5">
        <w:rPr>
          <w:rFonts w:ascii="Times New Roman" w:hAnsi="Times New Roman" w:cs="Times New Roman"/>
          <w:spacing w:val="-8"/>
          <w:sz w:val="24"/>
          <w:szCs w:val="24"/>
        </w:rPr>
        <w:t>Departemen IMTKG Fakultas Kedokteran Gigi, Univ. Prof..Dr. Moestopo (Beragama), Jakarta</w:t>
      </w:r>
    </w:p>
    <w:p w14:paraId="014ACE91" w14:textId="33231DB6" w:rsidR="00577FF5" w:rsidRPr="00577FF5" w:rsidRDefault="00577FF5" w:rsidP="00577FF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
        </w:rPr>
      </w:pPr>
      <w:r w:rsidRPr="00577FF5">
        <w:rPr>
          <w:rFonts w:ascii="Times New Roman" w:hAnsi="Times New Roman" w:cs="Times New Roman"/>
          <w:spacing w:val="-8"/>
          <w:sz w:val="24"/>
          <w:szCs w:val="24"/>
          <w:vertAlign w:val="superscript"/>
        </w:rPr>
        <w:t>5</w:t>
      </w:r>
      <w:r w:rsidRPr="00577FF5">
        <w:rPr>
          <w:rFonts w:ascii="Times New Roman" w:hAnsi="Times New Roman" w:cs="Times New Roman"/>
          <w:spacing w:val="-8"/>
          <w:sz w:val="24"/>
          <w:szCs w:val="24"/>
        </w:rPr>
        <w:t xml:space="preserve">Departemen Pedodonsia </w:t>
      </w:r>
      <w:r w:rsidRPr="00577FF5">
        <w:rPr>
          <w:rFonts w:ascii="Times New Roman" w:eastAsia="Times New Roman" w:hAnsi="Times New Roman" w:cs="Times New Roman"/>
          <w:color w:val="000000"/>
          <w:sz w:val="24"/>
          <w:szCs w:val="24"/>
          <w:lang w:val="id"/>
        </w:rPr>
        <w:t>Fakultas Kedokteran Gigi</w:t>
      </w:r>
      <w:r w:rsidRPr="00577FF5">
        <w:rPr>
          <w:rFonts w:ascii="Times New Roman" w:eastAsia="Times New Roman" w:hAnsi="Times New Roman" w:cs="Times New Roman"/>
          <w:color w:val="000000"/>
          <w:sz w:val="24"/>
          <w:szCs w:val="24"/>
          <w:lang w:val="id-ID"/>
        </w:rPr>
        <w:t>,</w:t>
      </w:r>
      <w:r w:rsidRPr="00577FF5">
        <w:rPr>
          <w:rFonts w:ascii="Times New Roman" w:eastAsia="Times New Roman" w:hAnsi="Times New Roman" w:cs="Times New Roman"/>
          <w:color w:val="000000"/>
          <w:sz w:val="24"/>
          <w:szCs w:val="24"/>
          <w:lang w:val="id"/>
        </w:rPr>
        <w:t xml:space="preserve"> Univ</w:t>
      </w:r>
      <w:r w:rsidRPr="00577FF5">
        <w:rPr>
          <w:rFonts w:ascii="Times New Roman" w:eastAsia="Times New Roman" w:hAnsi="Times New Roman" w:cs="Times New Roman"/>
          <w:color w:val="000000"/>
          <w:sz w:val="24"/>
          <w:szCs w:val="24"/>
          <w:lang w:val="id-ID"/>
        </w:rPr>
        <w:t>ersitas</w:t>
      </w:r>
      <w:r w:rsidRPr="00577FF5">
        <w:rPr>
          <w:rFonts w:ascii="Times New Roman" w:eastAsia="Times New Roman" w:hAnsi="Times New Roman" w:cs="Times New Roman"/>
          <w:color w:val="000000"/>
          <w:sz w:val="24"/>
          <w:szCs w:val="24"/>
          <w:lang w:val="id"/>
        </w:rPr>
        <w:t xml:space="preserve"> Prof.</w:t>
      </w:r>
      <w:r w:rsidRPr="00577FF5">
        <w:rPr>
          <w:rFonts w:ascii="Times New Roman" w:eastAsia="Times New Roman" w:hAnsi="Times New Roman" w:cs="Times New Roman"/>
          <w:color w:val="000000"/>
          <w:sz w:val="24"/>
          <w:szCs w:val="24"/>
          <w:lang w:val="id-ID"/>
        </w:rPr>
        <w:t xml:space="preserve"> </w:t>
      </w:r>
      <w:r w:rsidRPr="00577FF5">
        <w:rPr>
          <w:rFonts w:ascii="Times New Roman" w:eastAsia="Times New Roman" w:hAnsi="Times New Roman" w:cs="Times New Roman"/>
          <w:color w:val="000000"/>
          <w:sz w:val="24"/>
          <w:szCs w:val="24"/>
          <w:lang w:val="id"/>
        </w:rPr>
        <w:t>Dr. Moestopo (Beragama),</w:t>
      </w:r>
      <w:r w:rsidRPr="00577FF5">
        <w:rPr>
          <w:rFonts w:ascii="Times New Roman" w:eastAsia="Times New Roman" w:hAnsi="Times New Roman" w:cs="Times New Roman"/>
          <w:color w:val="000000"/>
          <w:sz w:val="24"/>
          <w:szCs w:val="24"/>
          <w:lang w:val="id-ID"/>
        </w:rPr>
        <w:t xml:space="preserve"> </w:t>
      </w:r>
      <w:r w:rsidRPr="00577FF5">
        <w:rPr>
          <w:rFonts w:ascii="Times New Roman" w:eastAsia="Times New Roman" w:hAnsi="Times New Roman" w:cs="Times New Roman"/>
          <w:color w:val="000000"/>
          <w:sz w:val="24"/>
          <w:szCs w:val="24"/>
          <w:lang w:val="id"/>
        </w:rPr>
        <w:t>Jakarta</w:t>
      </w:r>
    </w:p>
    <w:p w14:paraId="3DC2CD1D" w14:textId="09DBD3D2" w:rsidR="00B3279E" w:rsidRDefault="00577FF5" w:rsidP="00D757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val="id-ID"/>
        </w:rPr>
        <w:t>6</w:t>
      </w:r>
      <w:r w:rsidR="00BB5696" w:rsidRPr="00BB5696">
        <w:rPr>
          <w:rFonts w:ascii="Times New Roman" w:eastAsia="Times New Roman" w:hAnsi="Times New Roman" w:cs="Times New Roman"/>
          <w:color w:val="000000"/>
          <w:sz w:val="24"/>
          <w:szCs w:val="24"/>
          <w:lang w:val="id"/>
        </w:rPr>
        <w:t>Fakultas Kedokteran Gigi Univ</w:t>
      </w:r>
      <w:r w:rsidR="00BB5696">
        <w:rPr>
          <w:rFonts w:ascii="Times New Roman" w:eastAsia="Times New Roman" w:hAnsi="Times New Roman" w:cs="Times New Roman"/>
          <w:color w:val="000000"/>
          <w:sz w:val="24"/>
          <w:szCs w:val="24"/>
          <w:lang w:val="id-ID"/>
        </w:rPr>
        <w:t>ersitas</w:t>
      </w:r>
      <w:r w:rsidR="00BB5696" w:rsidRPr="00BB5696">
        <w:rPr>
          <w:rFonts w:ascii="Times New Roman" w:eastAsia="Times New Roman" w:hAnsi="Times New Roman" w:cs="Times New Roman"/>
          <w:color w:val="000000"/>
          <w:sz w:val="24"/>
          <w:szCs w:val="24"/>
          <w:lang w:val="id"/>
        </w:rPr>
        <w:t xml:space="preserve"> Prof.</w:t>
      </w:r>
      <w:r w:rsidR="00BB5696">
        <w:rPr>
          <w:rFonts w:ascii="Times New Roman" w:eastAsia="Times New Roman" w:hAnsi="Times New Roman" w:cs="Times New Roman"/>
          <w:color w:val="000000"/>
          <w:sz w:val="24"/>
          <w:szCs w:val="24"/>
          <w:lang w:val="id-ID"/>
        </w:rPr>
        <w:t xml:space="preserve"> </w:t>
      </w:r>
      <w:r w:rsidR="00BB5696" w:rsidRPr="00BB5696">
        <w:rPr>
          <w:rFonts w:ascii="Times New Roman" w:eastAsia="Times New Roman" w:hAnsi="Times New Roman" w:cs="Times New Roman"/>
          <w:color w:val="000000"/>
          <w:sz w:val="24"/>
          <w:szCs w:val="24"/>
          <w:lang w:val="id"/>
        </w:rPr>
        <w:t>Dr. Moestopo (Beragama), Jakarta</w:t>
      </w:r>
    </w:p>
    <w:p w14:paraId="754397E4" w14:textId="586AD51D" w:rsidR="00B3279E" w:rsidRDefault="00111AF3" w:rsidP="00D757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Korespondensi: </w:t>
      </w:r>
      <w:r w:rsidR="00E01048" w:rsidRPr="00E01048">
        <w:rPr>
          <w:rFonts w:ascii="Times New Roman" w:eastAsia="Times New Roman" w:hAnsi="Times New Roman" w:cs="Times New Roman"/>
          <w:color w:val="000000"/>
          <w:sz w:val="24"/>
          <w:szCs w:val="24"/>
        </w:rPr>
        <w:t>mirza.a@dsn.moestopo.ac.id</w:t>
      </w:r>
    </w:p>
    <w:p w14:paraId="2355920F" w14:textId="77777777" w:rsidR="00B3279E" w:rsidRDefault="00B3279E">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4D1071E" w14:textId="77777777" w:rsidR="00B3279E" w:rsidRDefault="00111AF3">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ABSTRAK </w:t>
      </w:r>
    </w:p>
    <w:p w14:paraId="020AD02F" w14:textId="0133304A" w:rsidR="00B3279E" w:rsidRPr="00D75781" w:rsidRDefault="00BB5696" w:rsidP="00BB569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1" w:name="_heading=h.gjdgxs" w:colFirst="0" w:colLast="0"/>
      <w:bookmarkEnd w:id="1"/>
      <w:r w:rsidRPr="00D75781">
        <w:rPr>
          <w:rFonts w:ascii="Times New Roman" w:eastAsia="Times New Roman" w:hAnsi="Times New Roman" w:cs="Times New Roman"/>
          <w:b/>
          <w:bCs/>
          <w:color w:val="000000"/>
          <w:sz w:val="20"/>
          <w:szCs w:val="20"/>
          <w:lang w:val="id-ID"/>
        </w:rPr>
        <w:t>Latar Belakang:</w:t>
      </w:r>
      <w:r w:rsidRPr="00D75781">
        <w:rPr>
          <w:rFonts w:ascii="Times New Roman" w:eastAsia="Times New Roman" w:hAnsi="Times New Roman" w:cs="Times New Roman"/>
          <w:color w:val="000000"/>
          <w:sz w:val="20"/>
          <w:szCs w:val="20"/>
          <w:lang w:val="id-ID"/>
        </w:rPr>
        <w:t xml:space="preserve"> Infeksi intraradikular persisten disebabkan mikroorganisme yang sulit dibasmi dengan prosedur antimikroba intrakanal dan bertahan di saluran akar yang telah dirawat. </w:t>
      </w:r>
      <w:r w:rsidRPr="00D75781">
        <w:rPr>
          <w:rFonts w:ascii="Times New Roman" w:eastAsia="Times New Roman" w:hAnsi="Times New Roman" w:cs="Times New Roman"/>
          <w:i/>
          <w:iCs/>
          <w:color w:val="000000"/>
          <w:sz w:val="20"/>
          <w:szCs w:val="20"/>
          <w:lang w:val="id-ID"/>
        </w:rPr>
        <w:t>Enterococcus faecalis</w:t>
      </w:r>
      <w:r w:rsidRPr="00D75781">
        <w:rPr>
          <w:rFonts w:ascii="Times New Roman" w:eastAsia="Times New Roman" w:hAnsi="Times New Roman" w:cs="Times New Roman"/>
          <w:color w:val="000000"/>
          <w:sz w:val="20"/>
          <w:szCs w:val="20"/>
          <w:lang w:val="id-ID"/>
        </w:rPr>
        <w:t xml:space="preserve"> merupakan spesies </w:t>
      </w:r>
      <w:r w:rsidRPr="00D75781">
        <w:rPr>
          <w:rFonts w:ascii="Times New Roman" w:eastAsia="Times New Roman" w:hAnsi="Times New Roman" w:cs="Times New Roman"/>
          <w:i/>
          <w:iCs/>
          <w:color w:val="000000"/>
          <w:sz w:val="20"/>
          <w:szCs w:val="20"/>
          <w:lang w:val="id-ID"/>
        </w:rPr>
        <w:t>Enterococcus</w:t>
      </w:r>
      <w:r w:rsidRPr="00D75781">
        <w:rPr>
          <w:rFonts w:ascii="Times New Roman" w:eastAsia="Times New Roman" w:hAnsi="Times New Roman" w:cs="Times New Roman"/>
          <w:color w:val="000000"/>
          <w:sz w:val="20"/>
          <w:szCs w:val="20"/>
          <w:lang w:val="id-ID"/>
        </w:rPr>
        <w:t xml:space="preserve"> dari kasus kegagalan endodontik. Perawatan saluran akar dilakukan untuk menghilangkan populasi mikroba dalam sistem saluran akar dan mencegah infeksi ulang. Larutan irigasi endodontik direkomendasikan karena memiliki aktivitas antimikroba yang luas. NaOCl adalah agen antimikroba yang sangat efektif dan berhasil sebagai irigasi saluran akar namun sitotoksik, maka dibutuhkan produk alternatif fitokimia alami yang memiliki sifat antibakteri, yaitu bawang putih. </w:t>
      </w:r>
      <w:r w:rsidRPr="00D75781">
        <w:rPr>
          <w:rFonts w:ascii="Times New Roman" w:eastAsia="Times New Roman" w:hAnsi="Times New Roman" w:cs="Times New Roman"/>
          <w:b/>
          <w:bCs/>
          <w:color w:val="000000"/>
          <w:sz w:val="20"/>
          <w:szCs w:val="20"/>
          <w:lang w:val="id-ID"/>
        </w:rPr>
        <w:t>Tujuan:</w:t>
      </w:r>
      <w:r w:rsidRPr="00D75781">
        <w:rPr>
          <w:rFonts w:ascii="Times New Roman" w:eastAsia="Times New Roman" w:hAnsi="Times New Roman" w:cs="Times New Roman"/>
          <w:color w:val="000000"/>
          <w:sz w:val="20"/>
          <w:szCs w:val="20"/>
          <w:lang w:val="id-ID"/>
        </w:rPr>
        <w:t xml:space="preserve"> Menjelaskan daya hambat ekstrak bawang putih terhadap bakteri </w:t>
      </w:r>
      <w:r w:rsidRPr="00D75781">
        <w:rPr>
          <w:rFonts w:ascii="Times New Roman" w:eastAsia="Times New Roman" w:hAnsi="Times New Roman" w:cs="Times New Roman"/>
          <w:i/>
          <w:iCs/>
          <w:color w:val="000000"/>
          <w:sz w:val="20"/>
          <w:szCs w:val="20"/>
          <w:lang w:val="id-ID"/>
        </w:rPr>
        <w:t xml:space="preserve">Enterococcus faecalis </w:t>
      </w:r>
      <w:r w:rsidRPr="00D75781">
        <w:rPr>
          <w:rFonts w:ascii="Times New Roman" w:eastAsia="Times New Roman" w:hAnsi="Times New Roman" w:cs="Times New Roman"/>
          <w:color w:val="000000"/>
          <w:sz w:val="20"/>
          <w:szCs w:val="20"/>
          <w:lang w:val="id-ID"/>
        </w:rPr>
        <w:t xml:space="preserve">ATCC 29212. </w:t>
      </w:r>
      <w:r w:rsidRPr="00D75781">
        <w:rPr>
          <w:rFonts w:ascii="Times New Roman" w:eastAsia="Times New Roman" w:hAnsi="Times New Roman" w:cs="Times New Roman"/>
          <w:b/>
          <w:bCs/>
          <w:color w:val="000000"/>
          <w:sz w:val="20"/>
          <w:szCs w:val="20"/>
          <w:lang w:val="id-ID"/>
        </w:rPr>
        <w:t>Bahan dan Metode:</w:t>
      </w:r>
      <w:r w:rsidRPr="00D75781">
        <w:rPr>
          <w:rFonts w:ascii="Times New Roman" w:eastAsia="Times New Roman" w:hAnsi="Times New Roman" w:cs="Times New Roman"/>
          <w:color w:val="000000"/>
          <w:sz w:val="20"/>
          <w:szCs w:val="20"/>
          <w:lang w:val="id-ID"/>
        </w:rPr>
        <w:t xml:space="preserve"> Penelitian ini adalah true experimental yang dilakukan menggunakan metode difusi cakram di laboratorium. Sampel yang diuji berjumlah 25 sampel berupa biakkan bakteri </w:t>
      </w:r>
      <w:r w:rsidRPr="00D75781">
        <w:rPr>
          <w:rFonts w:ascii="Times New Roman" w:eastAsia="Times New Roman" w:hAnsi="Times New Roman" w:cs="Times New Roman"/>
          <w:i/>
          <w:iCs/>
          <w:color w:val="000000"/>
          <w:sz w:val="20"/>
          <w:szCs w:val="20"/>
          <w:lang w:val="id-ID"/>
        </w:rPr>
        <w:t>Enterococcus faecalis</w:t>
      </w:r>
      <w:r w:rsidRPr="00D75781">
        <w:rPr>
          <w:rFonts w:ascii="Times New Roman" w:eastAsia="Times New Roman" w:hAnsi="Times New Roman" w:cs="Times New Roman"/>
          <w:color w:val="000000"/>
          <w:sz w:val="20"/>
          <w:szCs w:val="20"/>
          <w:lang w:val="id-ID"/>
        </w:rPr>
        <w:t xml:space="preserve"> ATCC 29212 dalam media </w:t>
      </w:r>
      <w:r w:rsidRPr="00D75781">
        <w:rPr>
          <w:rFonts w:ascii="Times New Roman" w:eastAsia="Times New Roman" w:hAnsi="Times New Roman" w:cs="Times New Roman"/>
          <w:i/>
          <w:iCs/>
          <w:color w:val="000000"/>
          <w:sz w:val="20"/>
          <w:szCs w:val="20"/>
          <w:lang w:val="id-ID"/>
        </w:rPr>
        <w:t>Mueller Hinton Agar</w:t>
      </w:r>
      <w:r w:rsidRPr="00D75781">
        <w:rPr>
          <w:rFonts w:ascii="Times New Roman" w:eastAsia="Times New Roman" w:hAnsi="Times New Roman" w:cs="Times New Roman"/>
          <w:color w:val="000000"/>
          <w:sz w:val="20"/>
          <w:szCs w:val="20"/>
          <w:lang w:val="id-ID"/>
        </w:rPr>
        <w:t xml:space="preserve"> (MHA). Variasi konsentrasi perlakuan adalah ekstrak bawnag putih 100%, 75%, 50%, NaOCl 2,5% (kontrol positif), dan aquades (kontrol negatif). </w:t>
      </w:r>
      <w:r w:rsidRPr="00D75781">
        <w:rPr>
          <w:rFonts w:ascii="Times New Roman" w:eastAsia="Times New Roman" w:hAnsi="Times New Roman" w:cs="Times New Roman"/>
          <w:b/>
          <w:bCs/>
          <w:color w:val="000000"/>
          <w:sz w:val="20"/>
          <w:szCs w:val="20"/>
          <w:lang w:val="id-ID"/>
        </w:rPr>
        <w:t>Hasil Penelitian:</w:t>
      </w:r>
      <w:r w:rsidRPr="00D75781">
        <w:rPr>
          <w:rFonts w:ascii="Times New Roman" w:eastAsia="Times New Roman" w:hAnsi="Times New Roman" w:cs="Times New Roman"/>
          <w:color w:val="000000"/>
          <w:sz w:val="20"/>
          <w:szCs w:val="20"/>
          <w:lang w:val="id-ID"/>
        </w:rPr>
        <w:t xml:space="preserve"> Besar rata-rata daya hambat ekstrak bawang putih pada konsentrasi 100%, 75%, 50% adalah 6,00 mm. </w:t>
      </w:r>
      <w:r w:rsidRPr="00D75781">
        <w:rPr>
          <w:rFonts w:ascii="Times New Roman" w:eastAsia="Times New Roman" w:hAnsi="Times New Roman" w:cs="Times New Roman"/>
          <w:b/>
          <w:bCs/>
          <w:color w:val="000000"/>
          <w:sz w:val="20"/>
          <w:szCs w:val="20"/>
          <w:lang w:val="id-ID"/>
        </w:rPr>
        <w:t>Kesimpulan:</w:t>
      </w:r>
      <w:r w:rsidRPr="00D75781">
        <w:rPr>
          <w:rFonts w:ascii="Times New Roman" w:eastAsia="Times New Roman" w:hAnsi="Times New Roman" w:cs="Times New Roman"/>
          <w:color w:val="000000"/>
          <w:sz w:val="20"/>
          <w:szCs w:val="20"/>
          <w:lang w:val="id-ID"/>
        </w:rPr>
        <w:t xml:space="preserve"> Ekstrak bawang putih tidak menunjukkan daya hambat terhadap bakteri </w:t>
      </w:r>
      <w:r w:rsidRPr="00D75781">
        <w:rPr>
          <w:rFonts w:ascii="Times New Roman" w:eastAsia="Times New Roman" w:hAnsi="Times New Roman" w:cs="Times New Roman"/>
          <w:i/>
          <w:iCs/>
          <w:color w:val="000000"/>
          <w:sz w:val="20"/>
          <w:szCs w:val="20"/>
          <w:lang w:val="id-ID"/>
        </w:rPr>
        <w:t>Enterococcus faecalis</w:t>
      </w:r>
      <w:r w:rsidRPr="00D75781">
        <w:rPr>
          <w:rFonts w:ascii="Times New Roman" w:eastAsia="Times New Roman" w:hAnsi="Times New Roman" w:cs="Times New Roman"/>
          <w:color w:val="000000"/>
          <w:sz w:val="20"/>
          <w:szCs w:val="20"/>
          <w:lang w:val="id-ID"/>
        </w:rPr>
        <w:t xml:space="preserve"> ATCC 29212 pada konsentrasi 100%, 75%, dan 50%.</w:t>
      </w:r>
    </w:p>
    <w:p w14:paraId="73E15D15" w14:textId="77777777" w:rsidR="00B3279E" w:rsidRPr="00D75781" w:rsidRDefault="00111AF3">
      <w:pPr>
        <w:spacing w:after="0" w:line="240" w:lineRule="auto"/>
        <w:jc w:val="both"/>
        <w:rPr>
          <w:rFonts w:ascii="Times New Roman" w:eastAsia="Times New Roman" w:hAnsi="Times New Roman" w:cs="Times New Roman"/>
          <w:b/>
          <w:color w:val="000000"/>
          <w:sz w:val="20"/>
          <w:szCs w:val="20"/>
        </w:rPr>
      </w:pPr>
      <w:r w:rsidRPr="00D75781">
        <w:rPr>
          <w:rFonts w:ascii="Times New Roman" w:eastAsia="Times New Roman" w:hAnsi="Times New Roman" w:cs="Times New Roman"/>
          <w:b/>
          <w:color w:val="000000"/>
          <w:sz w:val="20"/>
          <w:szCs w:val="20"/>
        </w:rPr>
        <w:t xml:space="preserve"> </w:t>
      </w:r>
    </w:p>
    <w:p w14:paraId="27BCEFCF" w14:textId="28A7E881" w:rsidR="00B3279E" w:rsidRPr="00D75781" w:rsidRDefault="00111AF3" w:rsidP="00BB5696">
      <w:pPr>
        <w:spacing w:after="0" w:line="240" w:lineRule="auto"/>
        <w:jc w:val="both"/>
        <w:rPr>
          <w:rFonts w:ascii="Times New Roman" w:eastAsia="Times New Roman" w:hAnsi="Times New Roman" w:cs="Times New Roman"/>
          <w:sz w:val="20"/>
          <w:szCs w:val="20"/>
        </w:rPr>
      </w:pPr>
      <w:r w:rsidRPr="00D75781">
        <w:rPr>
          <w:rFonts w:ascii="Times New Roman" w:eastAsia="Times New Roman" w:hAnsi="Times New Roman" w:cs="Times New Roman"/>
          <w:b/>
          <w:sz w:val="20"/>
          <w:szCs w:val="20"/>
        </w:rPr>
        <w:t>Kata kunci:</w:t>
      </w:r>
      <w:r w:rsidRPr="00D75781">
        <w:rPr>
          <w:rFonts w:ascii="Times New Roman" w:eastAsia="Times New Roman" w:hAnsi="Times New Roman" w:cs="Times New Roman"/>
          <w:sz w:val="20"/>
          <w:szCs w:val="20"/>
        </w:rPr>
        <w:t xml:space="preserve"> </w:t>
      </w:r>
      <w:r w:rsidR="00BB5696" w:rsidRPr="00D75781">
        <w:rPr>
          <w:rFonts w:ascii="Times New Roman" w:eastAsia="Times New Roman" w:hAnsi="Times New Roman" w:cs="Times New Roman"/>
          <w:sz w:val="20"/>
          <w:szCs w:val="20"/>
          <w:lang w:val="id-ID"/>
        </w:rPr>
        <w:t xml:space="preserve">Bawang Putih, </w:t>
      </w:r>
      <w:r w:rsidR="00BB5696" w:rsidRPr="00D75781">
        <w:rPr>
          <w:rFonts w:ascii="Times New Roman" w:eastAsia="Times New Roman" w:hAnsi="Times New Roman" w:cs="Times New Roman"/>
          <w:i/>
          <w:iCs/>
          <w:sz w:val="20"/>
          <w:szCs w:val="20"/>
          <w:lang w:val="id-ID"/>
        </w:rPr>
        <w:t>Enterococcus faecalis</w:t>
      </w:r>
      <w:r w:rsidR="00BB5696" w:rsidRPr="00D75781">
        <w:rPr>
          <w:rFonts w:ascii="Times New Roman" w:eastAsia="Times New Roman" w:hAnsi="Times New Roman" w:cs="Times New Roman"/>
          <w:sz w:val="20"/>
          <w:szCs w:val="20"/>
          <w:lang w:val="id-ID"/>
        </w:rPr>
        <w:t>, Perawatan Saluran Akar, Irigasi Saluran Akar</w:t>
      </w:r>
    </w:p>
    <w:p w14:paraId="1648A873" w14:textId="77777777" w:rsidR="00B3279E" w:rsidRDefault="00B3279E">
      <w:pPr>
        <w:spacing w:after="0" w:line="360" w:lineRule="auto"/>
        <w:jc w:val="both"/>
        <w:rPr>
          <w:rFonts w:ascii="Times New Roman" w:eastAsia="Times New Roman" w:hAnsi="Times New Roman" w:cs="Times New Roman"/>
          <w:sz w:val="24"/>
          <w:szCs w:val="24"/>
        </w:rPr>
      </w:pPr>
    </w:p>
    <w:p w14:paraId="7C730BDB" w14:textId="77777777" w:rsidR="00B3279E" w:rsidRDefault="00111AF3">
      <w:pPr>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ABSTRACT</w:t>
      </w:r>
    </w:p>
    <w:p w14:paraId="20C66BEB" w14:textId="3829EBCB" w:rsidR="00B3279E" w:rsidRPr="00D75781" w:rsidRDefault="00BB5696" w:rsidP="00D75781">
      <w:pPr>
        <w:spacing w:line="240" w:lineRule="auto"/>
        <w:jc w:val="both"/>
        <w:rPr>
          <w:rFonts w:ascii="Times New Roman" w:eastAsia="Times New Roman" w:hAnsi="Times New Roman" w:cs="Times New Roman"/>
          <w:sz w:val="20"/>
          <w:szCs w:val="20"/>
        </w:rPr>
      </w:pPr>
      <w:r w:rsidRPr="00D75781">
        <w:rPr>
          <w:rFonts w:ascii="Times New Roman" w:eastAsia="Times New Roman" w:hAnsi="Times New Roman" w:cs="Times New Roman"/>
          <w:b/>
          <w:bCs/>
          <w:i/>
          <w:iCs/>
          <w:sz w:val="20"/>
          <w:szCs w:val="20"/>
          <w:lang w:val="id-ID"/>
        </w:rPr>
        <w:t>Background:</w:t>
      </w:r>
      <w:r w:rsidRPr="00D75781">
        <w:rPr>
          <w:rFonts w:ascii="Times New Roman" w:eastAsia="Times New Roman" w:hAnsi="Times New Roman" w:cs="Times New Roman"/>
          <w:i/>
          <w:iCs/>
          <w:sz w:val="20"/>
          <w:szCs w:val="20"/>
          <w:lang w:val="id-ID"/>
        </w:rPr>
        <w:t xml:space="preserve"> Persistent intraradicular infections are caused by microorganisms that are difficult to eradicate with intracanal antimicrobial procedures and persist in the treated root canals. Enterococcus faecalis is an Enterococcus species from cases of endodontic failure. Root canal treatment is performed to eliminate the microbial population in the root canal system and prevent re-infection. Endodontic irrigating solutions are recommended due to their broad antimicrobial activity. NaOCl is an antimicrobial agent that is very effective and successful as root canal irrigation but is cytotoxic, so an alternative natural phytochemical product that has antibacterial properties is needed, namely garlic. </w:t>
      </w:r>
      <w:r w:rsidRPr="00D75781">
        <w:rPr>
          <w:rFonts w:ascii="Times New Roman" w:eastAsia="Times New Roman" w:hAnsi="Times New Roman" w:cs="Times New Roman"/>
          <w:b/>
          <w:bCs/>
          <w:i/>
          <w:iCs/>
          <w:sz w:val="20"/>
          <w:szCs w:val="20"/>
          <w:lang w:val="id-ID"/>
        </w:rPr>
        <w:t xml:space="preserve">Purpose: </w:t>
      </w:r>
      <w:r w:rsidRPr="00D75781">
        <w:rPr>
          <w:rFonts w:ascii="Times New Roman" w:eastAsia="Times New Roman" w:hAnsi="Times New Roman" w:cs="Times New Roman"/>
          <w:i/>
          <w:iCs/>
          <w:sz w:val="20"/>
          <w:szCs w:val="20"/>
          <w:lang w:val="id-ID"/>
        </w:rPr>
        <w:t>To explain the inhibition of garlic extract against Enterococcus faecalis ATCC 29212.</w:t>
      </w:r>
      <w:r w:rsidRPr="00D75781">
        <w:rPr>
          <w:rFonts w:ascii="Times New Roman" w:eastAsia="Times New Roman" w:hAnsi="Times New Roman" w:cs="Times New Roman"/>
          <w:b/>
          <w:bCs/>
          <w:i/>
          <w:iCs/>
          <w:sz w:val="20"/>
          <w:szCs w:val="20"/>
          <w:lang w:val="id-ID"/>
        </w:rPr>
        <w:t xml:space="preserve"> Materials and Methods: </w:t>
      </w:r>
      <w:r w:rsidRPr="00D75781">
        <w:rPr>
          <w:rFonts w:ascii="Times New Roman" w:eastAsia="Times New Roman" w:hAnsi="Times New Roman" w:cs="Times New Roman"/>
          <w:i/>
          <w:iCs/>
          <w:sz w:val="20"/>
          <w:szCs w:val="20"/>
          <w:lang w:val="id-ID"/>
        </w:rPr>
        <w:t xml:space="preserve">This study was a true experimental study using the </w:t>
      </w:r>
      <w:r w:rsidRPr="00D75781">
        <w:rPr>
          <w:rFonts w:ascii="Times New Roman" w:eastAsia="Times New Roman" w:hAnsi="Times New Roman" w:cs="Times New Roman"/>
          <w:i/>
          <w:iCs/>
          <w:sz w:val="20"/>
          <w:szCs w:val="20"/>
          <w:lang w:val="id-ID"/>
        </w:rPr>
        <w:lastRenderedPageBreak/>
        <w:t xml:space="preserve">disc diffusion method in the laboratory. There were 25 samples tested in the form of Enterococcus faecalis ATCC 29212 cultured in Mueller Hinton Agar (MHA) media. Variations in the concentration of the treatment were garlic extract 100%, 75%, 50%, 2.5% NaOCl (positive control), and aquades (negative control). </w:t>
      </w:r>
      <w:r w:rsidRPr="00D75781">
        <w:rPr>
          <w:rFonts w:ascii="Times New Roman" w:eastAsia="Times New Roman" w:hAnsi="Times New Roman" w:cs="Times New Roman"/>
          <w:b/>
          <w:bCs/>
          <w:i/>
          <w:iCs/>
          <w:sz w:val="20"/>
          <w:szCs w:val="20"/>
          <w:lang w:val="id-ID"/>
        </w:rPr>
        <w:t xml:space="preserve">Results: </w:t>
      </w:r>
      <w:r w:rsidRPr="00D75781">
        <w:rPr>
          <w:rFonts w:ascii="Times New Roman" w:eastAsia="Times New Roman" w:hAnsi="Times New Roman" w:cs="Times New Roman"/>
          <w:i/>
          <w:iCs/>
          <w:sz w:val="20"/>
          <w:szCs w:val="20"/>
          <w:lang w:val="id-ID"/>
        </w:rPr>
        <w:t xml:space="preserve">The average inhibition of garlic extract at concentrations of 100%, 75%, 50% was 6,00 mm. </w:t>
      </w:r>
      <w:r w:rsidRPr="00D75781">
        <w:rPr>
          <w:rFonts w:ascii="Times New Roman" w:eastAsia="Times New Roman" w:hAnsi="Times New Roman" w:cs="Times New Roman"/>
          <w:b/>
          <w:bCs/>
          <w:i/>
          <w:iCs/>
          <w:sz w:val="20"/>
          <w:szCs w:val="20"/>
          <w:lang w:val="id-ID"/>
        </w:rPr>
        <w:t xml:space="preserve">Conclusion: </w:t>
      </w:r>
      <w:r w:rsidRPr="00D75781">
        <w:rPr>
          <w:rFonts w:ascii="Times New Roman" w:eastAsia="Times New Roman" w:hAnsi="Times New Roman" w:cs="Times New Roman"/>
          <w:i/>
          <w:iCs/>
          <w:sz w:val="20"/>
          <w:szCs w:val="20"/>
          <w:lang w:val="id-ID"/>
        </w:rPr>
        <w:t>Garlic extract did not show inhibition against Enterococcus faecalis ATCC 29212 at concentrations of 100%, 75% and 50%.</w:t>
      </w:r>
    </w:p>
    <w:p w14:paraId="3AA51F4F" w14:textId="4D585FDD" w:rsidR="00B3279E" w:rsidRPr="00D75781" w:rsidRDefault="00BB5696" w:rsidP="00D75781">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lang w:val="id"/>
        </w:rPr>
        <w:sectPr w:rsidR="00B3279E" w:rsidRPr="00D75781" w:rsidSect="00BB569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sectPr>
      </w:pPr>
      <w:r w:rsidRPr="00BB5696">
        <w:rPr>
          <w:rFonts w:ascii="Times New Roman" w:eastAsia="Times New Roman" w:hAnsi="Times New Roman" w:cs="Times New Roman"/>
          <w:b/>
          <w:i/>
          <w:color w:val="000000"/>
          <w:sz w:val="20"/>
          <w:szCs w:val="20"/>
          <w:lang w:val="id"/>
        </w:rPr>
        <w:t>Keywords</w:t>
      </w:r>
      <w:r w:rsidRPr="00BB5696">
        <w:rPr>
          <w:rFonts w:ascii="Times New Roman" w:eastAsia="Times New Roman" w:hAnsi="Times New Roman" w:cs="Times New Roman"/>
          <w:i/>
          <w:color w:val="000000"/>
          <w:sz w:val="20"/>
          <w:szCs w:val="20"/>
          <w:lang w:val="id"/>
        </w:rPr>
        <w:t xml:space="preserve">: </w:t>
      </w:r>
      <w:r w:rsidRPr="00BB5696">
        <w:rPr>
          <w:rFonts w:ascii="Times New Roman" w:eastAsia="Times New Roman" w:hAnsi="Times New Roman" w:cs="Times New Roman"/>
          <w:i/>
          <w:color w:val="000000"/>
          <w:sz w:val="20"/>
          <w:szCs w:val="20"/>
          <w:lang w:val="id-ID"/>
        </w:rPr>
        <w:t xml:space="preserve">Garlic, </w:t>
      </w:r>
      <w:r w:rsidRPr="00BB5696">
        <w:rPr>
          <w:rFonts w:ascii="Times New Roman" w:eastAsia="Times New Roman" w:hAnsi="Times New Roman" w:cs="Times New Roman"/>
          <w:i/>
          <w:iCs/>
          <w:color w:val="000000"/>
          <w:sz w:val="20"/>
          <w:szCs w:val="20"/>
          <w:lang w:val="id-ID"/>
        </w:rPr>
        <w:t>Enterococcus faecalis</w:t>
      </w:r>
      <w:r w:rsidRPr="00BB5696">
        <w:rPr>
          <w:rFonts w:ascii="Times New Roman" w:eastAsia="Times New Roman" w:hAnsi="Times New Roman" w:cs="Times New Roman"/>
          <w:i/>
          <w:color w:val="000000"/>
          <w:sz w:val="20"/>
          <w:szCs w:val="20"/>
          <w:lang w:val="id-ID"/>
        </w:rPr>
        <w:t>, Endodontic, Root Canal Irrigation</w:t>
      </w:r>
    </w:p>
    <w:p w14:paraId="6BAEF363" w14:textId="77777777" w:rsidR="00B3279E" w:rsidRDefault="00111AF3">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PENDAHULUAN </w:t>
      </w:r>
    </w:p>
    <w:p w14:paraId="31BC0711" w14:textId="132C14BB" w:rsidR="00B3279E" w:rsidRDefault="00BB5696" w:rsidP="00EC2A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id"/>
        </w:rPr>
      </w:pPr>
      <w:r w:rsidRPr="00BB5696">
        <w:rPr>
          <w:rFonts w:ascii="Times New Roman" w:eastAsia="Times New Roman" w:hAnsi="Times New Roman" w:cs="Times New Roman"/>
          <w:color w:val="000000"/>
          <w:lang w:val="id"/>
        </w:rPr>
        <w:t>Karies gigi adalah penyakit yang dapat dicegah, kronis, dan diperantarai biofilm yang dimodulasi oleh diet.</w:t>
      </w:r>
      <w:r w:rsidRPr="00BB5696">
        <w:rPr>
          <w:rFonts w:ascii="Times New Roman" w:eastAsia="Times New Roman" w:hAnsi="Times New Roman" w:cs="Times New Roman"/>
          <w:color w:val="000000"/>
          <w:lang w:val="id-ID"/>
        </w:rPr>
        <w:t xml:space="preserve"> </w:t>
      </w:r>
      <w:r w:rsidR="00EC2A14" w:rsidRPr="00EC2A14">
        <w:rPr>
          <w:rFonts w:ascii="Times New Roman" w:eastAsia="Times New Roman" w:hAnsi="Times New Roman" w:cs="Times New Roman"/>
          <w:color w:val="000000"/>
          <w:lang w:val="id-ID"/>
        </w:rPr>
        <w:t xml:space="preserve">Penyakit mulut multifaktorial ini disebabkan oleh ketidakseimbangan flora mulut (biofilm) karena adanya karbohidrat makanan yang dapat difermentasi pada permukaan gigi dari waktu ke waktu. </w:t>
      </w:r>
      <w:r w:rsidRPr="00BB5696">
        <w:rPr>
          <w:rFonts w:ascii="Times New Roman" w:eastAsia="Times New Roman" w:hAnsi="Times New Roman" w:cs="Times New Roman"/>
          <w:color w:val="000000"/>
          <w:lang w:val="id-ID"/>
        </w:rPr>
        <w:t>Efek akhir dari proses karies adalah menyebabkan kerusakan email dan dentin, dengan demikian akan membuka jalan bagi bakteri untuk mencapai pulpa.</w:t>
      </w:r>
      <w:r w:rsidRPr="00BB5696">
        <w:rPr>
          <w:rFonts w:ascii="Times New Roman" w:eastAsia="Times New Roman" w:hAnsi="Times New Roman" w:cs="Times New Roman"/>
          <w:color w:val="000000"/>
          <w:vertAlign w:val="superscript"/>
          <w:lang w:val="id"/>
        </w:rPr>
        <w:t>1</w:t>
      </w:r>
      <w:r w:rsidRPr="00BB5696">
        <w:rPr>
          <w:rFonts w:ascii="Times New Roman" w:eastAsia="Times New Roman" w:hAnsi="Times New Roman" w:cs="Times New Roman"/>
          <w:color w:val="000000"/>
          <w:vertAlign w:val="superscript"/>
          <w:lang w:val="id-ID"/>
        </w:rPr>
        <w:t>,2</w:t>
      </w:r>
      <w:r w:rsidRPr="00BB5696">
        <w:rPr>
          <w:rFonts w:ascii="Times New Roman" w:eastAsia="Times New Roman" w:hAnsi="Times New Roman" w:cs="Times New Roman"/>
          <w:color w:val="000000"/>
          <w:lang w:val="id"/>
        </w:rPr>
        <w:t xml:space="preserve"> </w:t>
      </w:r>
      <w:r w:rsidRPr="00BB5696">
        <w:rPr>
          <w:rFonts w:ascii="Times New Roman" w:eastAsia="Times New Roman" w:hAnsi="Times New Roman" w:cs="Times New Roman"/>
          <w:color w:val="000000"/>
        </w:rPr>
        <w:t>Perawatan saluran akar adalah prosedur umum dalam kedokteran gigi yang dilakukan untuk menghilangkan jaringan pulpa nekrosis, debris yang terinfeksi, dan bakteri patogen dari sistem saluran akar</w:t>
      </w:r>
      <w:r w:rsidRPr="00BB5696">
        <w:rPr>
          <w:rFonts w:ascii="Times New Roman" w:eastAsia="Times New Roman" w:hAnsi="Times New Roman" w:cs="Times New Roman"/>
          <w:color w:val="000000"/>
          <w:lang w:val="id-ID"/>
        </w:rPr>
        <w:t xml:space="preserve">. </w:t>
      </w:r>
      <w:r w:rsidRPr="00BB5696">
        <w:rPr>
          <w:rFonts w:ascii="Times New Roman" w:eastAsia="Times New Roman" w:hAnsi="Times New Roman" w:cs="Times New Roman"/>
          <w:color w:val="000000"/>
        </w:rPr>
        <w:t>Perawatan saluran akar dianggap berhasil jika tidak ada gejala seperti nyeri dan rontgen tidak menunjukkan tanda-tanda kerusakan pada tulang atau jaringan pendukung gigi lainnya.</w:t>
      </w:r>
      <w:r w:rsidRPr="00BB5696">
        <w:rPr>
          <w:rFonts w:ascii="Times New Roman" w:eastAsia="Times New Roman" w:hAnsi="Times New Roman" w:cs="Times New Roman"/>
          <w:color w:val="000000"/>
          <w:vertAlign w:val="superscript"/>
          <w:lang w:val="id"/>
        </w:rPr>
        <w:t>3,4</w:t>
      </w:r>
    </w:p>
    <w:p w14:paraId="6DB49A52" w14:textId="5FEC53A1" w:rsidR="00E17A08" w:rsidRDefault="00E17A08" w:rsidP="00E17A0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id-ID"/>
        </w:rPr>
      </w:pPr>
      <w:r w:rsidRPr="00E17A08">
        <w:rPr>
          <w:rFonts w:ascii="Times New Roman" w:eastAsia="Times New Roman" w:hAnsi="Times New Roman" w:cs="Times New Roman"/>
          <w:color w:val="000000"/>
        </w:rPr>
        <w:t>Kegagalan perawatan pada saluran akar terjadi karena jaringan pulpa dan mikroorganisme tidak sepenuhnya dihilangkan dari saluran akar.</w:t>
      </w:r>
      <w:r w:rsidRPr="00E17A08">
        <w:rPr>
          <w:rFonts w:ascii="Times New Roman" w:eastAsia="Times New Roman" w:hAnsi="Times New Roman" w:cs="Times New Roman"/>
          <w:color w:val="000000"/>
          <w:lang w:val="id-ID"/>
        </w:rPr>
        <w:t xml:space="preserve"> Penyebab utama kegagalan endodontik adalah adanya beberapa spesies bakteri di dalam sistem saluran akar seperti </w:t>
      </w:r>
      <w:r w:rsidRPr="00E17A08">
        <w:rPr>
          <w:rFonts w:ascii="Times New Roman" w:eastAsia="Times New Roman" w:hAnsi="Times New Roman" w:cs="Times New Roman"/>
          <w:i/>
          <w:iCs/>
          <w:color w:val="000000"/>
          <w:lang w:val="id-ID"/>
        </w:rPr>
        <w:t>Enterococcus faecalis</w:t>
      </w:r>
      <w:r w:rsidRPr="00E17A08">
        <w:rPr>
          <w:rFonts w:ascii="Times New Roman" w:eastAsia="Times New Roman" w:hAnsi="Times New Roman" w:cs="Times New Roman"/>
          <w:color w:val="000000"/>
          <w:lang w:val="id-ID"/>
        </w:rPr>
        <w:t xml:space="preserve">. Bakteri </w:t>
      </w:r>
      <w:r w:rsidRPr="00E17A08">
        <w:rPr>
          <w:rFonts w:ascii="Times New Roman" w:eastAsia="Times New Roman" w:hAnsi="Times New Roman" w:cs="Times New Roman"/>
          <w:i/>
          <w:iCs/>
          <w:color w:val="000000"/>
          <w:lang w:val="id-ID"/>
        </w:rPr>
        <w:t>Enterococcus faecalis</w:t>
      </w:r>
      <w:r w:rsidRPr="00E17A08">
        <w:rPr>
          <w:rFonts w:ascii="Times New Roman" w:eastAsia="Times New Roman" w:hAnsi="Times New Roman" w:cs="Times New Roman"/>
          <w:color w:val="000000"/>
          <w:lang w:val="id-ID"/>
        </w:rPr>
        <w:t xml:space="preserve"> merupakan infeksi sekunder yang ditemukan pasca perawatan saluran akar. Bakteri </w:t>
      </w:r>
      <w:r w:rsidRPr="00E17A08">
        <w:rPr>
          <w:rFonts w:ascii="Times New Roman" w:eastAsia="Times New Roman" w:hAnsi="Times New Roman" w:cs="Times New Roman"/>
          <w:i/>
          <w:iCs/>
          <w:color w:val="000000"/>
          <w:lang w:val="id-ID"/>
        </w:rPr>
        <w:t>E. faecalis</w:t>
      </w:r>
      <w:r w:rsidRPr="00E17A08">
        <w:rPr>
          <w:rFonts w:ascii="Times New Roman" w:eastAsia="Times New Roman" w:hAnsi="Times New Roman" w:cs="Times New Roman"/>
          <w:color w:val="000000"/>
          <w:lang w:val="id-ID"/>
        </w:rPr>
        <w:t xml:space="preserve"> timbul setelah pengisian saluran akar selesai.</w:t>
      </w:r>
      <w:r w:rsidRPr="00E17A08">
        <w:rPr>
          <w:rFonts w:ascii="Times New Roman" w:eastAsia="Times New Roman" w:hAnsi="Times New Roman" w:cs="Times New Roman"/>
          <w:color w:val="000000"/>
        </w:rPr>
        <w:t xml:space="preserve"> </w:t>
      </w:r>
      <w:r w:rsidRPr="00E17A08">
        <w:rPr>
          <w:rFonts w:ascii="Times New Roman" w:eastAsia="Times New Roman" w:hAnsi="Times New Roman" w:cs="Times New Roman"/>
          <w:i/>
          <w:iCs/>
          <w:color w:val="000000"/>
          <w:lang w:val="id-ID"/>
        </w:rPr>
        <w:t>E. faecalis</w:t>
      </w:r>
      <w:r w:rsidRPr="00E17A08">
        <w:rPr>
          <w:rFonts w:ascii="Times New Roman" w:eastAsia="Times New Roman" w:hAnsi="Times New Roman" w:cs="Times New Roman"/>
          <w:color w:val="000000"/>
          <w:lang w:val="id-ID"/>
        </w:rPr>
        <w:t xml:space="preserve"> ditemukan dalam jumlah sedikit tapi persisten di saluran akar. Bakteri </w:t>
      </w:r>
      <w:r w:rsidRPr="00E17A08">
        <w:rPr>
          <w:rFonts w:ascii="Times New Roman" w:eastAsia="Times New Roman" w:hAnsi="Times New Roman" w:cs="Times New Roman"/>
          <w:i/>
          <w:iCs/>
          <w:color w:val="000000"/>
          <w:lang w:val="id-ID"/>
        </w:rPr>
        <w:t>E. faecalis</w:t>
      </w:r>
      <w:r w:rsidRPr="00E17A08">
        <w:rPr>
          <w:rFonts w:ascii="Times New Roman" w:eastAsia="Times New Roman" w:hAnsi="Times New Roman" w:cs="Times New Roman"/>
          <w:color w:val="000000"/>
          <w:lang w:val="id-ID"/>
        </w:rPr>
        <w:t xml:space="preserve"> adalah anaerob fakultatif, yaitu mikroorganisme yang dapat hidup dan berkembang biak dengan atau tanpa oksigen. Bakteri </w:t>
      </w:r>
      <w:r w:rsidRPr="00E17A08">
        <w:rPr>
          <w:rFonts w:ascii="Times New Roman" w:eastAsia="Times New Roman" w:hAnsi="Times New Roman" w:cs="Times New Roman"/>
          <w:i/>
          <w:iCs/>
          <w:color w:val="000000"/>
          <w:lang w:val="id-ID"/>
        </w:rPr>
        <w:t>E. faecalis</w:t>
      </w:r>
      <w:r w:rsidRPr="00E17A08">
        <w:rPr>
          <w:rFonts w:ascii="Times New Roman" w:eastAsia="Times New Roman" w:hAnsi="Times New Roman" w:cs="Times New Roman"/>
          <w:color w:val="000000"/>
          <w:lang w:val="id-ID"/>
        </w:rPr>
        <w:t xml:space="preserve"> resisten terhadap antibiotik, dapat bertahan hidup di lingkungan dengan pH rendah, nutrisi yang rendah, serta suhu dan kadar garam yang tinggi.</w:t>
      </w:r>
      <w:r w:rsidRPr="00E17A08">
        <w:rPr>
          <w:rFonts w:ascii="Times New Roman" w:eastAsia="Times New Roman" w:hAnsi="Times New Roman" w:cs="Times New Roman"/>
          <w:color w:val="000000"/>
          <w:vertAlign w:val="superscript"/>
          <w:lang w:val="id-ID"/>
        </w:rPr>
        <w:t>5,6,7,8</w:t>
      </w:r>
    </w:p>
    <w:p w14:paraId="113999B3" w14:textId="77777777" w:rsidR="00E17A08" w:rsidRPr="00E17A08" w:rsidRDefault="00E17A08" w:rsidP="00E17A0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vertAlign w:val="superscript"/>
          <w:lang w:val="id-ID"/>
        </w:rPr>
      </w:pPr>
      <w:r w:rsidRPr="00E17A08">
        <w:rPr>
          <w:rFonts w:ascii="Times New Roman" w:eastAsia="Times New Roman" w:hAnsi="Times New Roman" w:cs="Times New Roman"/>
          <w:color w:val="000000"/>
        </w:rPr>
        <w:t xml:space="preserve">Larutan irigasi endodontik direkomendasikan karena memiliki aktivitas antimikroba yang luas, membantu debridemen yang tepat dari sistem saluran akar, dan tidak toksik bagi jaringan periapikal. NaOCl dianggap sebagai standar emas untuk irigasi saluran akar karena sifat antibakterinya yang kuat dan mampu melarutkan jaringan nekrotik. NaOCl adalah agen antimikroba yang sangat efektif dan berhasil sebagai irigasi saluran akar, meskipun NaOCl memiliki kelemahan seperti rasa yang tidak enak, sitotoksik, dan potensi iritasi pada jaringan periapikal terutama pada </w:t>
      </w:r>
      <w:r w:rsidRPr="00E17A08">
        <w:rPr>
          <w:rFonts w:ascii="Times New Roman" w:eastAsia="Times New Roman" w:hAnsi="Times New Roman" w:cs="Times New Roman"/>
          <w:color w:val="000000"/>
        </w:rPr>
        <w:lastRenderedPageBreak/>
        <w:t>konsentrasi tinggi. Berdasarkan informasi tersebut, perlu dicari alternatifnya dengan melakukan pencarian produk alternatif fitokimia alami, salah satu produk tanamannya adalah bawang putih.</w:t>
      </w:r>
      <w:r w:rsidRPr="00E17A08">
        <w:rPr>
          <w:rFonts w:ascii="Times New Roman" w:eastAsia="Times New Roman" w:hAnsi="Times New Roman" w:cs="Times New Roman"/>
          <w:color w:val="000000"/>
          <w:vertAlign w:val="superscript"/>
          <w:lang w:val="id-ID"/>
        </w:rPr>
        <w:t>9,10,11</w:t>
      </w:r>
    </w:p>
    <w:p w14:paraId="29859874" w14:textId="77777777" w:rsidR="00E17A08" w:rsidRPr="00E17A08" w:rsidRDefault="00E17A08" w:rsidP="00E17A0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vertAlign w:val="superscript"/>
          <w:lang w:val="id-ID"/>
        </w:rPr>
      </w:pPr>
      <w:r w:rsidRPr="00E17A08">
        <w:rPr>
          <w:rFonts w:ascii="Times New Roman" w:eastAsia="Times New Roman" w:hAnsi="Times New Roman" w:cs="Times New Roman"/>
          <w:color w:val="000000"/>
          <w:lang w:val="id-ID"/>
        </w:rPr>
        <w:t>Bawang putih (</w:t>
      </w:r>
      <w:r w:rsidRPr="00E17A08">
        <w:rPr>
          <w:rFonts w:ascii="Times New Roman" w:eastAsia="Times New Roman" w:hAnsi="Times New Roman" w:cs="Times New Roman"/>
          <w:i/>
          <w:iCs/>
          <w:color w:val="000000"/>
          <w:lang w:val="id-ID"/>
        </w:rPr>
        <w:t>Allium sativum</w:t>
      </w:r>
      <w:r w:rsidRPr="00E17A08">
        <w:rPr>
          <w:rFonts w:ascii="Times New Roman" w:eastAsia="Times New Roman" w:hAnsi="Times New Roman" w:cs="Times New Roman"/>
          <w:color w:val="000000"/>
          <w:lang w:val="id-ID"/>
        </w:rPr>
        <w:t xml:space="preserve">) merupakan salah satu tanaman obat yang paling banyak diteliti dan telah digunakan sejak zaman kuno karena memiliki sifat antibakteri, antijamur, dan antivirus. </w:t>
      </w:r>
      <w:r w:rsidRPr="00E17A08">
        <w:rPr>
          <w:rFonts w:ascii="Times New Roman" w:eastAsia="Times New Roman" w:hAnsi="Times New Roman" w:cs="Times New Roman"/>
          <w:color w:val="000000"/>
        </w:rPr>
        <w:t xml:space="preserve"> </w:t>
      </w:r>
      <w:r w:rsidRPr="00E17A08">
        <w:rPr>
          <w:rFonts w:ascii="Times New Roman" w:eastAsia="Times New Roman" w:hAnsi="Times New Roman" w:cs="Times New Roman"/>
          <w:color w:val="000000"/>
          <w:lang w:val="id-ID"/>
        </w:rPr>
        <w:t>Bawang putih berpusat di Asia Tengah yaitu di Kazakhstan, kemudian menyebar ke Mediterania dan Kaukasia yang dianggap sebagai pusat kedua. Produsen bawang putih terbesar di dunia adalah Cina, India, dan Bangladesh, sedangkan Indonesia sampai saat ini masih menjadi negara importir bawang putih terbesar di dunia. Bawang putih adalah salah satu sayuran umbi yang memiliki rasa pedas dan banyak digunakan di seluruh dunia sebagai bumbu dan penyedap rasa.</w:t>
      </w:r>
      <w:r w:rsidRPr="00E17A08">
        <w:rPr>
          <w:rFonts w:ascii="Times New Roman" w:eastAsia="Times New Roman" w:hAnsi="Times New Roman" w:cs="Times New Roman"/>
          <w:color w:val="000000"/>
          <w:vertAlign w:val="superscript"/>
          <w:lang w:val="id-ID"/>
        </w:rPr>
        <w:t>12,13,14</w:t>
      </w:r>
    </w:p>
    <w:p w14:paraId="3CB46287" w14:textId="7246F14C" w:rsidR="00E17A08" w:rsidRPr="00E17A08" w:rsidRDefault="00E17A08" w:rsidP="00E17A0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id-ID"/>
        </w:rPr>
      </w:pPr>
      <w:r w:rsidRPr="00E17A08">
        <w:rPr>
          <w:rFonts w:ascii="Times New Roman" w:eastAsia="Times New Roman" w:hAnsi="Times New Roman" w:cs="Times New Roman"/>
          <w:color w:val="000000"/>
          <w:lang w:val="id-ID"/>
        </w:rPr>
        <w:t xml:space="preserve">Ekstrak bawang putih telah terbukti memiliki efek penghambatan spektrum luas terhadap pertumbuhan berbagai bakteri gram positif dan gram negatif. Efek antibakteri dari bawang putih dikaitkan dengan </w:t>
      </w:r>
      <w:r w:rsidRPr="00E17A08">
        <w:rPr>
          <w:rFonts w:ascii="Times New Roman" w:eastAsia="Times New Roman" w:hAnsi="Times New Roman" w:cs="Times New Roman"/>
          <w:i/>
          <w:iCs/>
          <w:color w:val="000000"/>
          <w:lang w:val="id-ID"/>
        </w:rPr>
        <w:t>allicin</w:t>
      </w:r>
      <w:r w:rsidRPr="00E17A08">
        <w:rPr>
          <w:rFonts w:ascii="Times New Roman" w:eastAsia="Times New Roman" w:hAnsi="Times New Roman" w:cs="Times New Roman"/>
          <w:color w:val="000000"/>
          <w:lang w:val="id-ID"/>
        </w:rPr>
        <w:t xml:space="preserve">, yang memiliki kemampuan untuk menghambat pertumbuhan sel bakteri. Literatur telah menunjukkan bahwa ekstrak </w:t>
      </w:r>
      <w:r w:rsidRPr="00E17A08">
        <w:rPr>
          <w:rFonts w:ascii="Times New Roman" w:eastAsia="Times New Roman" w:hAnsi="Times New Roman" w:cs="Times New Roman"/>
          <w:i/>
          <w:iCs/>
          <w:color w:val="000000"/>
          <w:lang w:val="id-ID"/>
        </w:rPr>
        <w:t>allicin</w:t>
      </w:r>
      <w:r w:rsidRPr="00E17A08">
        <w:rPr>
          <w:rFonts w:ascii="Times New Roman" w:eastAsia="Times New Roman" w:hAnsi="Times New Roman" w:cs="Times New Roman"/>
          <w:color w:val="000000"/>
          <w:lang w:val="id-ID"/>
        </w:rPr>
        <w:t xml:space="preserve"> dari bawang putih memiliki efek antimikroba dan terapeutik, menunjukkan potensinya untuk digunakan sebagai irigasi saluran akar.</w:t>
      </w:r>
      <w:r w:rsidRPr="00E17A08">
        <w:rPr>
          <w:rFonts w:ascii="Times New Roman" w:eastAsia="Times New Roman" w:hAnsi="Times New Roman" w:cs="Times New Roman"/>
          <w:color w:val="000000"/>
          <w:vertAlign w:val="superscript"/>
          <w:lang w:val="id-ID"/>
        </w:rPr>
        <w:t>9,10,11</w:t>
      </w:r>
    </w:p>
    <w:p w14:paraId="1567D272" w14:textId="77777777" w:rsidR="00B3279E" w:rsidRPr="00E17A08" w:rsidRDefault="00B3279E" w:rsidP="00682A16">
      <w:pPr>
        <w:pBdr>
          <w:top w:val="nil"/>
          <w:left w:val="nil"/>
          <w:bottom w:val="nil"/>
          <w:right w:val="nil"/>
          <w:between w:val="nil"/>
        </w:pBdr>
        <w:spacing w:after="0" w:line="240" w:lineRule="auto"/>
        <w:jc w:val="both"/>
        <w:rPr>
          <w:rFonts w:ascii="Times New Roman" w:eastAsia="Times New Roman" w:hAnsi="Times New Roman" w:cs="Times New Roman"/>
          <w:color w:val="000000"/>
          <w:lang w:val="id-ID"/>
        </w:rPr>
      </w:pPr>
    </w:p>
    <w:p w14:paraId="4B012CE4" w14:textId="77777777" w:rsidR="00B3279E" w:rsidRDefault="00111AF3">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METODE PENELITIAN </w:t>
      </w:r>
    </w:p>
    <w:p w14:paraId="650E782B" w14:textId="77777777" w:rsidR="00E17A08" w:rsidRPr="00E17A08" w:rsidRDefault="00E17A08" w:rsidP="00E17A0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lang w:val="id-ID"/>
        </w:rPr>
      </w:pPr>
      <w:r w:rsidRPr="00E17A08">
        <w:rPr>
          <w:rFonts w:ascii="Times New Roman" w:eastAsia="Times New Roman" w:hAnsi="Times New Roman" w:cs="Times New Roman"/>
          <w:color w:val="000000"/>
          <w:lang w:val="id-ID"/>
        </w:rPr>
        <w:t xml:space="preserve">Jenis metode yang digunakan dalam penelitian ini adalah </w:t>
      </w:r>
      <w:r w:rsidRPr="00E17A08">
        <w:rPr>
          <w:rFonts w:ascii="Times New Roman" w:eastAsia="Times New Roman" w:hAnsi="Times New Roman" w:cs="Times New Roman"/>
          <w:i/>
          <w:iCs/>
          <w:color w:val="000000"/>
          <w:lang w:val="id-ID"/>
        </w:rPr>
        <w:t>True Experimental Research</w:t>
      </w:r>
      <w:r w:rsidRPr="00E17A08">
        <w:rPr>
          <w:rFonts w:ascii="Times New Roman" w:eastAsia="Times New Roman" w:hAnsi="Times New Roman" w:cs="Times New Roman"/>
          <w:color w:val="000000"/>
          <w:lang w:val="id-ID"/>
        </w:rPr>
        <w:t xml:space="preserve"> (eksperimen sesungguhnya), dilakukan untuk mengetahui zona hambat ekstrak bawnag putih terhadap E. dfaecalis ATCC 29212. Sampel pada penelitian ini adalah bawang  putih (</w:t>
      </w:r>
      <w:r w:rsidRPr="00E17A08">
        <w:rPr>
          <w:rFonts w:ascii="Times New Roman" w:eastAsia="Times New Roman" w:hAnsi="Times New Roman" w:cs="Times New Roman"/>
          <w:i/>
          <w:iCs/>
          <w:color w:val="000000"/>
          <w:lang w:val="id-ID"/>
        </w:rPr>
        <w:t>Allium sativum</w:t>
      </w:r>
      <w:r w:rsidRPr="00E17A08">
        <w:rPr>
          <w:rFonts w:ascii="Times New Roman" w:eastAsia="Times New Roman" w:hAnsi="Times New Roman" w:cs="Times New Roman"/>
          <w:color w:val="000000"/>
          <w:lang w:val="id-ID"/>
        </w:rPr>
        <w:t>) yang diperoleh di Laboratorium Herbal Universitas Yarsi, PUSPIPTEK, dan SIG.</w:t>
      </w:r>
    </w:p>
    <w:p w14:paraId="0BF9776A" w14:textId="308FC5B0" w:rsidR="00D75781" w:rsidRPr="00682A16" w:rsidRDefault="00E17A08" w:rsidP="00682A1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vertAlign w:val="superscript"/>
          <w:lang w:val="id-ID"/>
        </w:rPr>
        <w:sectPr w:rsidR="00D75781" w:rsidRPr="00682A16" w:rsidSect="00FE228B">
          <w:pgSz w:w="11906" w:h="16838"/>
          <w:pgMar w:top="1440" w:right="1440" w:bottom="1440" w:left="1440" w:header="709" w:footer="709" w:gutter="0"/>
          <w:cols w:num="2" w:space="709"/>
        </w:sectPr>
      </w:pPr>
      <w:r w:rsidRPr="00E17A08">
        <w:rPr>
          <w:rFonts w:ascii="Times New Roman" w:eastAsia="Times New Roman" w:hAnsi="Times New Roman" w:cs="Times New Roman"/>
          <w:color w:val="000000"/>
          <w:lang w:val="id-ID"/>
        </w:rPr>
        <w:t xml:space="preserve">Alat-alat yang digunakan adalah gelas ukur, </w:t>
      </w:r>
      <w:r w:rsidRPr="00E17A08">
        <w:rPr>
          <w:rFonts w:ascii="Times New Roman" w:eastAsia="Times New Roman" w:hAnsi="Times New Roman" w:cs="Times New Roman"/>
          <w:color w:val="000000"/>
        </w:rPr>
        <w:t>cawan petri, tabung reaksi, dan labu erlenmeyer. Bahan yang digunakan seperti media MHA, NaCl dan akuades disterilisasi di dalam autoklaf pada suhu 121˚C selama 15 menit sedangkan alat-alat lain disterilisasi</w:t>
      </w:r>
      <w:r w:rsidRPr="00E17A08">
        <w:rPr>
          <w:rFonts w:ascii="Times New Roman" w:eastAsia="Times New Roman" w:hAnsi="Times New Roman" w:cs="Times New Roman"/>
          <w:color w:val="000000"/>
          <w:lang w:val="id-ID"/>
        </w:rPr>
        <w:t xml:space="preserve"> </w:t>
      </w:r>
      <w:r w:rsidRPr="00E17A08">
        <w:rPr>
          <w:rFonts w:ascii="Times New Roman" w:eastAsia="Times New Roman" w:hAnsi="Times New Roman" w:cs="Times New Roman"/>
          <w:color w:val="000000"/>
        </w:rPr>
        <w:t>dengan menggunakan alkohol 70% dan api spiritus</w:t>
      </w:r>
      <w:r w:rsidRPr="00E17A08">
        <w:rPr>
          <w:rFonts w:ascii="Times New Roman" w:eastAsia="Times New Roman" w:hAnsi="Times New Roman" w:cs="Times New Roman"/>
          <w:color w:val="000000"/>
          <w:lang w:val="id-ID"/>
        </w:rPr>
        <w:t>.</w:t>
      </w:r>
      <w:r w:rsidRPr="00E17A08">
        <w:rPr>
          <w:rFonts w:ascii="Times New Roman" w:eastAsia="Times New Roman" w:hAnsi="Times New Roman" w:cs="Times New Roman"/>
          <w:color w:val="000000"/>
          <w:vertAlign w:val="superscript"/>
          <w:lang w:val="id-ID"/>
        </w:rPr>
        <w:t>12</w:t>
      </w:r>
    </w:p>
    <w:p w14:paraId="5FAC14B1" w14:textId="169FB9FF" w:rsidR="00EC2A14" w:rsidRPr="00EC2A14" w:rsidRDefault="00EC2A14" w:rsidP="00682A1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lastRenderedPageBreak/>
        <w:t xml:space="preserve">Bawang putih dikupas kulitnya, kemudian sampel ditimbang sebanyak 328,2 gram, dicuci bersih dan dikeringkan, lalu dipotong-potong menjadi ukuran kecil kemudian diekstraksi dengan </w:t>
      </w:r>
      <w:r w:rsidRPr="00E17A08">
        <w:rPr>
          <w:rFonts w:ascii="Times New Roman" w:eastAsia="Times New Roman" w:hAnsi="Times New Roman" w:cs="Times New Roman"/>
          <w:color w:val="000000"/>
          <w:sz w:val="24"/>
          <w:szCs w:val="24"/>
          <w:lang w:val="id-ID"/>
        </w:rPr>
        <w:t>cara maserasi menggunakan etanol 96% sebanyak 1500ml selama 3x24 jam. Setiap 1x24 jam disaring dan didapatkan filtrat, kemudian filtrat dipekatkan dengan menggunakan alat rotary evaporator  dengan  tekanan vakum pada suhu ±40</w:t>
      </w:r>
      <w:r w:rsidRPr="00E17A08">
        <w:rPr>
          <w:rFonts w:ascii="Times New Roman" w:eastAsia="Times New Roman" w:hAnsi="Times New Roman" w:cs="Times New Roman"/>
          <w:color w:val="000000"/>
          <w:sz w:val="24"/>
          <w:szCs w:val="24"/>
          <w:vertAlign w:val="superscript"/>
          <w:lang w:val="id-ID"/>
        </w:rPr>
        <w:t>o</w:t>
      </w:r>
      <w:r w:rsidRPr="00E17A08">
        <w:rPr>
          <w:rFonts w:ascii="Times New Roman" w:eastAsia="Times New Roman" w:hAnsi="Times New Roman" w:cs="Times New Roman"/>
          <w:color w:val="000000"/>
          <w:sz w:val="24"/>
          <w:szCs w:val="24"/>
          <w:lang w:val="id-ID"/>
        </w:rPr>
        <w:t xml:space="preserve">C sehingga diperoleh ekstrak pekat </w:t>
      </w:r>
      <w:r w:rsidRPr="00EC2A14">
        <w:rPr>
          <w:rFonts w:ascii="Times New Roman" w:eastAsia="Times New Roman" w:hAnsi="Times New Roman" w:cs="Times New Roman"/>
          <w:color w:val="000000"/>
          <w:sz w:val="24"/>
          <w:szCs w:val="24"/>
          <w:lang w:val="id-ID"/>
        </w:rPr>
        <w:t>etanol bawang. Ekstrak pekat kemudian disimpan pada botol kaca kedap udara yang telah disterilisasi.</w:t>
      </w:r>
    </w:p>
    <w:p w14:paraId="064E5027" w14:textId="68AFBB65" w:rsidR="00FE228B" w:rsidRDefault="00FE228B" w:rsidP="00FE22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r w:rsidRPr="00EB092B">
        <w:rPr>
          <w:rFonts w:eastAsia="Tahoma"/>
          <w:noProof/>
          <w:sz w:val="24"/>
          <w:szCs w:val="24"/>
          <w:lang w:eastAsia="en-US"/>
        </w:rPr>
        <mc:AlternateContent>
          <mc:Choice Requires="wps">
            <w:drawing>
              <wp:anchor distT="0" distB="0" distL="114300" distR="114300" simplePos="0" relativeHeight="251660288" behindDoc="0" locked="0" layoutInCell="1" allowOverlap="1" wp14:anchorId="7DD2498C" wp14:editId="10DA2B1C">
                <wp:simplePos x="0" y="0"/>
                <wp:positionH relativeFrom="margin">
                  <wp:posOffset>965200</wp:posOffset>
                </wp:positionH>
                <wp:positionV relativeFrom="paragraph">
                  <wp:posOffset>118110</wp:posOffset>
                </wp:positionV>
                <wp:extent cx="951230" cy="252730"/>
                <wp:effectExtent l="0" t="0" r="20320" b="13970"/>
                <wp:wrapNone/>
                <wp:docPr id="31" name="Rectangle 31"/>
                <wp:cNvGraphicFramePr/>
                <a:graphic xmlns:a="http://schemas.openxmlformats.org/drawingml/2006/main">
                  <a:graphicData uri="http://schemas.microsoft.com/office/word/2010/wordprocessingShape">
                    <wps:wsp>
                      <wps:cNvSpPr/>
                      <wps:spPr>
                        <a:xfrm>
                          <a:off x="0" y="0"/>
                          <a:ext cx="951230" cy="25273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B911C14" w14:textId="77777777" w:rsidR="00E17A08" w:rsidRPr="00FE228B" w:rsidRDefault="00E17A08" w:rsidP="00E17A08">
                            <w:pPr>
                              <w:jc w:val="center"/>
                              <w:rPr>
                                <w:rFonts w:asciiTheme="majorBidi" w:hAnsiTheme="majorBidi" w:cstheme="majorBidi"/>
                                <w:sz w:val="20"/>
                                <w:szCs w:val="20"/>
                                <w:vertAlign w:val="subscript"/>
                                <w:lang w:val="id-ID"/>
                              </w:rPr>
                            </w:pPr>
                            <w:r w:rsidRPr="00FE228B">
                              <w:rPr>
                                <w:rFonts w:asciiTheme="majorBidi" w:hAnsiTheme="majorBidi" w:cstheme="majorBidi"/>
                                <w:sz w:val="20"/>
                                <w:szCs w:val="20"/>
                                <w:lang w:val="id-ID"/>
                              </w:rPr>
                              <w:t>C</w:t>
                            </w:r>
                            <w:r w:rsidRPr="00FE228B">
                              <w:rPr>
                                <w:rFonts w:asciiTheme="majorBidi" w:hAnsiTheme="majorBidi" w:cstheme="majorBidi"/>
                                <w:sz w:val="20"/>
                                <w:szCs w:val="20"/>
                                <w:vertAlign w:val="subscript"/>
                                <w:lang w:val="id-ID"/>
                              </w:rPr>
                              <w:t>1</w:t>
                            </w:r>
                            <w:r w:rsidRPr="00FE228B">
                              <w:rPr>
                                <w:rFonts w:asciiTheme="majorBidi" w:hAnsiTheme="majorBidi" w:cstheme="majorBidi"/>
                                <w:sz w:val="20"/>
                                <w:szCs w:val="20"/>
                                <w:lang w:val="id-ID"/>
                              </w:rPr>
                              <w:t>.V</w:t>
                            </w:r>
                            <w:r w:rsidRPr="00FE228B">
                              <w:rPr>
                                <w:rFonts w:asciiTheme="majorBidi" w:hAnsiTheme="majorBidi" w:cstheme="majorBidi"/>
                                <w:sz w:val="20"/>
                                <w:szCs w:val="20"/>
                                <w:vertAlign w:val="subscript"/>
                                <w:lang w:val="id-ID"/>
                              </w:rPr>
                              <w:t>1</w:t>
                            </w:r>
                            <w:r w:rsidRPr="00FE228B">
                              <w:rPr>
                                <w:rFonts w:asciiTheme="majorBidi" w:hAnsiTheme="majorBidi" w:cstheme="majorBidi"/>
                                <w:sz w:val="20"/>
                                <w:szCs w:val="20"/>
                                <w:lang w:val="id-ID"/>
                              </w:rPr>
                              <w:t xml:space="preserve"> = C</w:t>
                            </w:r>
                            <w:r w:rsidRPr="00FE228B">
                              <w:rPr>
                                <w:rFonts w:asciiTheme="majorBidi" w:hAnsiTheme="majorBidi" w:cstheme="majorBidi"/>
                                <w:sz w:val="20"/>
                                <w:szCs w:val="20"/>
                                <w:vertAlign w:val="subscript"/>
                                <w:lang w:val="id-ID"/>
                              </w:rPr>
                              <w:t>2</w:t>
                            </w:r>
                            <w:r w:rsidRPr="00FE228B">
                              <w:rPr>
                                <w:rFonts w:asciiTheme="majorBidi" w:hAnsiTheme="majorBidi" w:cstheme="majorBidi"/>
                                <w:sz w:val="20"/>
                                <w:szCs w:val="20"/>
                                <w:lang w:val="id-ID"/>
                              </w:rPr>
                              <w:t>.V</w:t>
                            </w:r>
                            <w:r w:rsidRPr="00FE228B">
                              <w:rPr>
                                <w:rFonts w:asciiTheme="majorBidi" w:hAnsiTheme="majorBidi" w:cstheme="majorBidi"/>
                                <w:sz w:val="20"/>
                                <w:szCs w:val="20"/>
                                <w:vertAlign w:val="subscript"/>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2498C" id="Rectangle 31" o:spid="_x0000_s1027" style="position:absolute;left:0;text-align:left;margin-left:76pt;margin-top:9.3pt;width:74.9pt;height:1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" fillcolor="window" strokecolor="windowText" strokeweight=".25pt">
                <v:textbox>
                  <w:txbxContent>
                    <w:p w14:paraId="7B911C14" w14:textId="77777777" w:rsidR="00E17A08" w:rsidRPr="00FE228B" w:rsidRDefault="00E17A08" w:rsidP="00E17A08">
                      <w:pPr>
                        <w:jc w:val="center"/>
                        <w:rPr>
                          <w:rFonts w:asciiTheme="majorBidi" w:hAnsiTheme="majorBidi" w:cstheme="majorBidi"/>
                          <w:sz w:val="20"/>
                          <w:szCs w:val="20"/>
                          <w:vertAlign w:val="subscript"/>
                          <w:lang w:val="id-ID"/>
                        </w:rPr>
                      </w:pPr>
                      <w:r w:rsidRPr="00FE228B">
                        <w:rPr>
                          <w:rFonts w:asciiTheme="majorBidi" w:hAnsiTheme="majorBidi" w:cstheme="majorBidi"/>
                          <w:sz w:val="20"/>
                          <w:szCs w:val="20"/>
                          <w:lang w:val="id-ID"/>
                        </w:rPr>
                        <w:t>C</w:t>
                      </w:r>
                      <w:r w:rsidRPr="00FE228B">
                        <w:rPr>
                          <w:rFonts w:asciiTheme="majorBidi" w:hAnsiTheme="majorBidi" w:cstheme="majorBidi"/>
                          <w:sz w:val="20"/>
                          <w:szCs w:val="20"/>
                          <w:vertAlign w:val="subscript"/>
                          <w:lang w:val="id-ID"/>
                        </w:rPr>
                        <w:t>1</w:t>
                      </w:r>
                      <w:r w:rsidRPr="00FE228B">
                        <w:rPr>
                          <w:rFonts w:asciiTheme="majorBidi" w:hAnsiTheme="majorBidi" w:cstheme="majorBidi"/>
                          <w:sz w:val="20"/>
                          <w:szCs w:val="20"/>
                          <w:lang w:val="id-ID"/>
                        </w:rPr>
                        <w:t>.V</w:t>
                      </w:r>
                      <w:r w:rsidRPr="00FE228B">
                        <w:rPr>
                          <w:rFonts w:asciiTheme="majorBidi" w:hAnsiTheme="majorBidi" w:cstheme="majorBidi"/>
                          <w:sz w:val="20"/>
                          <w:szCs w:val="20"/>
                          <w:vertAlign w:val="subscript"/>
                          <w:lang w:val="id-ID"/>
                        </w:rPr>
                        <w:t>1</w:t>
                      </w:r>
                      <w:r w:rsidRPr="00FE228B">
                        <w:rPr>
                          <w:rFonts w:asciiTheme="majorBidi" w:hAnsiTheme="majorBidi" w:cstheme="majorBidi"/>
                          <w:sz w:val="20"/>
                          <w:szCs w:val="20"/>
                          <w:lang w:val="id-ID"/>
                        </w:rPr>
                        <w:t xml:space="preserve"> = C</w:t>
                      </w:r>
                      <w:r w:rsidRPr="00FE228B">
                        <w:rPr>
                          <w:rFonts w:asciiTheme="majorBidi" w:hAnsiTheme="majorBidi" w:cstheme="majorBidi"/>
                          <w:sz w:val="20"/>
                          <w:szCs w:val="20"/>
                          <w:vertAlign w:val="subscript"/>
                          <w:lang w:val="id-ID"/>
                        </w:rPr>
                        <w:t>2</w:t>
                      </w:r>
                      <w:r w:rsidRPr="00FE228B">
                        <w:rPr>
                          <w:rFonts w:asciiTheme="majorBidi" w:hAnsiTheme="majorBidi" w:cstheme="majorBidi"/>
                          <w:sz w:val="20"/>
                          <w:szCs w:val="20"/>
                          <w:lang w:val="id-ID"/>
                        </w:rPr>
                        <w:t>.V</w:t>
                      </w:r>
                      <w:r w:rsidRPr="00FE228B">
                        <w:rPr>
                          <w:rFonts w:asciiTheme="majorBidi" w:hAnsiTheme="majorBidi" w:cstheme="majorBidi"/>
                          <w:sz w:val="20"/>
                          <w:szCs w:val="20"/>
                          <w:vertAlign w:val="subscript"/>
                          <w:lang w:val="id-ID"/>
                        </w:rPr>
                        <w:t>2</w:t>
                      </w:r>
                    </w:p>
                  </w:txbxContent>
                </v:textbox>
                <w10:wrap anchorx="margin"/>
              </v:rect>
            </w:pict>
          </mc:Fallback>
        </mc:AlternateContent>
      </w:r>
    </w:p>
    <w:p w14:paraId="115B2ECF" w14:textId="4B85D7AC" w:rsidR="00D75781" w:rsidRDefault="00D75781" w:rsidP="00D75781">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id-ID"/>
        </w:rPr>
      </w:pPr>
    </w:p>
    <w:p w14:paraId="5D4E63D0" w14:textId="77777777" w:rsidR="00FE228B" w:rsidRDefault="00FE228B" w:rsidP="00D75781">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lang w:val="id-ID"/>
        </w:rPr>
      </w:pPr>
    </w:p>
    <w:p w14:paraId="7F8D6E53" w14:textId="77777777" w:rsidR="00FE228B" w:rsidRPr="00FE228B" w:rsidRDefault="00FE228B" w:rsidP="00FE228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id-ID"/>
        </w:rPr>
      </w:pPr>
      <w:r w:rsidRPr="00FE228B">
        <w:rPr>
          <w:rFonts w:ascii="Times New Roman" w:eastAsia="Times New Roman" w:hAnsi="Times New Roman" w:cs="Times New Roman"/>
          <w:bCs/>
          <w:color w:val="000000"/>
          <w:sz w:val="24"/>
          <w:szCs w:val="24"/>
          <w:lang w:val="id-ID"/>
        </w:rPr>
        <w:t>Keterangan:</w:t>
      </w:r>
    </w:p>
    <w:p w14:paraId="6FCE68D3" w14:textId="77777777" w:rsidR="00FE228B" w:rsidRPr="00FE228B" w:rsidRDefault="00FE228B" w:rsidP="00FE228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FE228B">
        <w:rPr>
          <w:rFonts w:ascii="Times New Roman" w:eastAsia="Times New Roman" w:hAnsi="Times New Roman" w:cs="Times New Roman"/>
          <w:bCs/>
          <w:color w:val="000000"/>
          <w:sz w:val="24"/>
          <w:szCs w:val="24"/>
        </w:rPr>
        <w:t>C1 = Konsentrasi awal</w:t>
      </w:r>
    </w:p>
    <w:p w14:paraId="5C985E76" w14:textId="77777777" w:rsidR="00FE228B" w:rsidRPr="00FE228B" w:rsidRDefault="00FE228B" w:rsidP="00FE228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FE228B">
        <w:rPr>
          <w:rFonts w:ascii="Times New Roman" w:eastAsia="Times New Roman" w:hAnsi="Times New Roman" w:cs="Times New Roman"/>
          <w:bCs/>
          <w:color w:val="000000"/>
          <w:sz w:val="24"/>
          <w:szCs w:val="24"/>
        </w:rPr>
        <w:t>C2 = Konsentrasi yang diinginkan</w:t>
      </w:r>
    </w:p>
    <w:p w14:paraId="5C6CBFCA" w14:textId="77777777" w:rsidR="00FE228B" w:rsidRPr="00FE228B" w:rsidRDefault="00FE228B" w:rsidP="00FE228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FE228B">
        <w:rPr>
          <w:rFonts w:ascii="Times New Roman" w:eastAsia="Times New Roman" w:hAnsi="Times New Roman" w:cs="Times New Roman"/>
          <w:bCs/>
          <w:color w:val="000000"/>
          <w:sz w:val="24"/>
          <w:szCs w:val="24"/>
        </w:rPr>
        <w:t>V1 = Volume awal</w:t>
      </w:r>
    </w:p>
    <w:p w14:paraId="530689F0" w14:textId="77777777" w:rsidR="00FE228B" w:rsidRPr="00FE228B" w:rsidRDefault="00FE228B" w:rsidP="00FE228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FE228B">
        <w:rPr>
          <w:rFonts w:ascii="Times New Roman" w:eastAsia="Times New Roman" w:hAnsi="Times New Roman" w:cs="Times New Roman"/>
          <w:bCs/>
          <w:color w:val="000000"/>
          <w:sz w:val="24"/>
          <w:szCs w:val="24"/>
        </w:rPr>
        <w:t>V2 = Volume yang diinginkan</w:t>
      </w:r>
    </w:p>
    <w:p w14:paraId="154E51EF" w14:textId="77777777" w:rsidR="00FE228B" w:rsidRPr="00FE228B" w:rsidRDefault="00FE228B" w:rsidP="00D75781">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p>
    <w:p w14:paraId="7A205D4F" w14:textId="38B510B2" w:rsidR="00D75781" w:rsidRDefault="00D75781" w:rsidP="00D75781">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lang w:val="id-ID"/>
        </w:rPr>
      </w:pPr>
      <w:r w:rsidRPr="00D75781">
        <w:rPr>
          <w:rFonts w:ascii="Times New Roman" w:eastAsia="Times New Roman" w:hAnsi="Times New Roman" w:cs="Times New Roman"/>
          <w:bCs/>
          <w:color w:val="000000"/>
          <w:sz w:val="24"/>
          <w:szCs w:val="24"/>
          <w:lang w:val="id-ID"/>
        </w:rPr>
        <w:t>Sebanyak 2,5 ml ekstrak bawang putih dari tabung erlenmeyer diambil menggunakan spuit dan dimasukkan ke dalam tabung reaksi lalu ditambahkan aquades steril 2,5 ml hingga volume ditabung mencapai 5 ml, ekstrak bawang putih tersebut merupakan konsentrasi 50%. Sebanyak 3,75 ml ekstrak bawang putih dari tabung erlenmeyer diambil menggunakan spuit dan dimasukkan ke dalam tabung reaksi lalu ditambahkan aquades steril 1,25 ml hingga volume ditabung mencapai 5 ml, ekstrak bawang putih tersebut merupakan konsentrasi 75%.</w:t>
      </w:r>
      <w:r w:rsidRPr="00D75781">
        <w:rPr>
          <w:rFonts w:ascii="Times New Roman" w:eastAsia="Times New Roman" w:hAnsi="Times New Roman" w:cs="Times New Roman"/>
          <w:bCs/>
          <w:color w:val="000000"/>
          <w:sz w:val="24"/>
          <w:szCs w:val="24"/>
          <w:vertAlign w:val="superscript"/>
          <w:lang w:val="id-ID"/>
        </w:rPr>
        <w:t>15</w:t>
      </w:r>
    </w:p>
    <w:p w14:paraId="671C2411" w14:textId="10B13A90" w:rsidR="00E17A08" w:rsidRDefault="00D75781" w:rsidP="00D75781">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lang w:val="id-ID"/>
        </w:rPr>
      </w:pPr>
      <w:r w:rsidRPr="00D75781">
        <w:rPr>
          <w:rFonts w:ascii="Times New Roman" w:eastAsia="Times New Roman" w:hAnsi="Times New Roman" w:cs="Times New Roman"/>
          <w:bCs/>
          <w:color w:val="000000"/>
          <w:sz w:val="24"/>
          <w:szCs w:val="24"/>
          <w:lang w:val="id-ID"/>
        </w:rPr>
        <w:t xml:space="preserve">Analisa data yang digunakan adalah uji statistik deskriptif untuk mengetahui gambaran dari penelitian daya antibakteri ekstrak bawang putih konsentrasi 100%, 75%, dan 50% terhadap pertumbuhan </w:t>
      </w:r>
      <w:r w:rsidRPr="00D75781">
        <w:rPr>
          <w:rFonts w:ascii="Times New Roman" w:eastAsia="Times New Roman" w:hAnsi="Times New Roman" w:cs="Times New Roman"/>
          <w:bCs/>
          <w:i/>
          <w:iCs/>
          <w:color w:val="000000"/>
          <w:sz w:val="24"/>
          <w:szCs w:val="24"/>
          <w:lang w:val="id-ID"/>
        </w:rPr>
        <w:t>Enterococcus faecalis</w:t>
      </w:r>
      <w:r w:rsidRPr="00D75781">
        <w:rPr>
          <w:rFonts w:ascii="Times New Roman" w:eastAsia="Times New Roman" w:hAnsi="Times New Roman" w:cs="Times New Roman"/>
          <w:bCs/>
          <w:color w:val="000000"/>
          <w:sz w:val="24"/>
          <w:szCs w:val="24"/>
          <w:lang w:val="id-ID"/>
        </w:rPr>
        <w:t xml:space="preserve"> ATCC 29212.</w:t>
      </w:r>
    </w:p>
    <w:p w14:paraId="29829D1E" w14:textId="77777777" w:rsidR="00D75781" w:rsidRDefault="00D75781" w:rsidP="00682A1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32A5EF" w14:textId="4667094F" w:rsidR="00D75781" w:rsidRPr="00FE228B" w:rsidRDefault="00FE228B" w:rsidP="00D7578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HASIL</w:t>
      </w:r>
    </w:p>
    <w:p w14:paraId="5BE54B63" w14:textId="77777777" w:rsidR="00FE228B" w:rsidRDefault="00FE228B" w:rsidP="00FE22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FE228B">
        <w:rPr>
          <w:rFonts w:ascii="Times New Roman" w:eastAsia="Times New Roman" w:hAnsi="Times New Roman" w:cs="Times New Roman"/>
          <w:color w:val="000000"/>
          <w:sz w:val="24"/>
          <w:szCs w:val="24"/>
          <w:lang w:val="id-ID"/>
        </w:rPr>
        <w:t xml:space="preserve">Bawang putih sebanyak 328,2 gram yang telah menjadi ekstrak memperoleh hasil sebanyak 52,9 ml. Hasil uji perasan bawang putih pada konsentrasi 100%, 75%, 50% dan kontrol negatif menunjukkan tidak </w:t>
      </w:r>
      <w:r w:rsidRPr="00FE228B">
        <w:rPr>
          <w:rFonts w:ascii="Times New Roman" w:eastAsia="Times New Roman" w:hAnsi="Times New Roman" w:cs="Times New Roman"/>
          <w:color w:val="000000"/>
          <w:sz w:val="24"/>
          <w:szCs w:val="24"/>
          <w:lang w:val="id-ID"/>
        </w:rPr>
        <w:lastRenderedPageBreak/>
        <w:t>menghasilkan pembentukan zona terang (zona hambat) di sekitar kertas cakram, sedangkan NaOCl yang digunakan sebagai kontrol positif menunjukkan adanya zona terang.</w:t>
      </w:r>
    </w:p>
    <w:p w14:paraId="6B1351BF" w14:textId="77777777" w:rsidR="00FE228B" w:rsidRDefault="00FE228B" w:rsidP="00FE22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p>
    <w:p w14:paraId="62BFD194" w14:textId="77777777" w:rsidR="00FE228B" w:rsidRPr="00FE228B" w:rsidRDefault="00FE228B" w:rsidP="000032B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sidRPr="00FE228B">
        <w:rPr>
          <w:rFonts w:ascii="Times New Roman" w:eastAsia="Times New Roman" w:hAnsi="Times New Roman" w:cs="Times New Roman"/>
          <w:b/>
          <w:bCs/>
          <w:color w:val="000000"/>
          <w:sz w:val="24"/>
          <w:szCs w:val="24"/>
          <w:lang w:val="id-ID"/>
        </w:rPr>
        <w:t>Tabel 1</w:t>
      </w:r>
      <w:r w:rsidRPr="00FE228B">
        <w:rPr>
          <w:rFonts w:ascii="Times New Roman" w:eastAsia="Times New Roman" w:hAnsi="Times New Roman" w:cs="Times New Roman"/>
          <w:color w:val="000000"/>
          <w:sz w:val="24"/>
          <w:szCs w:val="24"/>
          <w:lang w:val="id-ID"/>
        </w:rPr>
        <w:t>. Hasil Pengukuran Diameter Zona Hambat Menurut Ahn</w:t>
      </w:r>
    </w:p>
    <w:tbl>
      <w:tblPr>
        <w:tblpPr w:leftFromText="180" w:rightFromText="180" w:vertAnchor="text" w:horzAnchor="margin" w:tblpXSpec="right" w:tblpY="151"/>
        <w:tblOverlap w:val="never"/>
        <w:tblW w:w="3926" w:type="dxa"/>
        <w:tblLayout w:type="fixed"/>
        <w:tblCellMar>
          <w:top w:w="15" w:type="dxa"/>
          <w:left w:w="15" w:type="dxa"/>
          <w:bottom w:w="15" w:type="dxa"/>
          <w:right w:w="15" w:type="dxa"/>
        </w:tblCellMar>
        <w:tblLook w:val="04A0" w:firstRow="1" w:lastRow="0" w:firstColumn="1" w:lastColumn="0" w:noHBand="0" w:noVBand="1"/>
      </w:tblPr>
      <w:tblGrid>
        <w:gridCol w:w="1391"/>
        <w:gridCol w:w="2535"/>
      </w:tblGrid>
      <w:tr w:rsidR="00FE228B" w:rsidRPr="00FE228B" w14:paraId="481B2554" w14:textId="77777777" w:rsidTr="00FE228B">
        <w:trPr>
          <w:trHeight w:val="17"/>
        </w:trPr>
        <w:tc>
          <w:tcPr>
            <w:tcW w:w="1391" w:type="dxa"/>
            <w:tcBorders>
              <w:top w:val="single" w:sz="4" w:space="0" w:color="000000"/>
              <w:bottom w:val="single" w:sz="4" w:space="0" w:color="000000"/>
            </w:tcBorders>
            <w:tcMar>
              <w:top w:w="0" w:type="dxa"/>
              <w:left w:w="115" w:type="dxa"/>
              <w:bottom w:w="0" w:type="dxa"/>
              <w:right w:w="115" w:type="dxa"/>
            </w:tcMar>
            <w:vAlign w:val="center"/>
            <w:hideMark/>
          </w:tcPr>
          <w:p w14:paraId="27CD4177" w14:textId="77777777" w:rsidR="00FE228B" w:rsidRPr="00FE228B" w:rsidRDefault="00FE228B" w:rsidP="000032B5">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Konsentrasi</w:t>
            </w:r>
          </w:p>
        </w:tc>
        <w:tc>
          <w:tcPr>
            <w:tcW w:w="2535" w:type="dxa"/>
            <w:tcBorders>
              <w:top w:val="single" w:sz="4" w:space="0" w:color="000000"/>
              <w:bottom w:val="single" w:sz="4" w:space="0" w:color="000000"/>
            </w:tcBorders>
            <w:tcMar>
              <w:top w:w="0" w:type="dxa"/>
              <w:left w:w="115" w:type="dxa"/>
              <w:bottom w:w="0" w:type="dxa"/>
              <w:right w:w="115" w:type="dxa"/>
            </w:tcMar>
            <w:vAlign w:val="center"/>
            <w:hideMark/>
          </w:tcPr>
          <w:p w14:paraId="08553692" w14:textId="77777777" w:rsidR="00FE228B" w:rsidRPr="00FE228B" w:rsidRDefault="00FE228B" w:rsidP="000032B5">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 xml:space="preserve">Rata-rata diameter zona hambat bakteri </w:t>
            </w:r>
            <w:r w:rsidRPr="00FE228B">
              <w:rPr>
                <w:rFonts w:ascii="Times New Roman" w:eastAsia="Times New Roman" w:hAnsi="Times New Roman" w:cs="Times New Roman"/>
                <w:b/>
                <w:bCs/>
                <w:i/>
                <w:iCs/>
                <w:color w:val="000000"/>
                <w:sz w:val="20"/>
                <w:szCs w:val="20"/>
                <w:lang w:val="id-ID"/>
              </w:rPr>
              <w:t>E. faecalis</w:t>
            </w:r>
            <w:r w:rsidRPr="00FE228B">
              <w:rPr>
                <w:rFonts w:ascii="Times New Roman" w:eastAsia="Times New Roman" w:hAnsi="Times New Roman" w:cs="Times New Roman"/>
                <w:b/>
                <w:bCs/>
                <w:color w:val="000000"/>
                <w:sz w:val="20"/>
                <w:szCs w:val="20"/>
                <w:lang w:val="id-ID"/>
              </w:rPr>
              <w:t xml:space="preserve"> ATCC 29212 (mm)</w:t>
            </w:r>
          </w:p>
        </w:tc>
      </w:tr>
      <w:tr w:rsidR="00FE228B" w:rsidRPr="00FE228B" w14:paraId="0C81347F" w14:textId="77777777" w:rsidTr="00FE228B">
        <w:trPr>
          <w:trHeight w:val="17"/>
        </w:trPr>
        <w:tc>
          <w:tcPr>
            <w:tcW w:w="1391" w:type="dxa"/>
            <w:tcBorders>
              <w:top w:val="single" w:sz="4" w:space="0" w:color="000000"/>
              <w:bottom w:val="single" w:sz="4" w:space="0" w:color="auto"/>
            </w:tcBorders>
            <w:tcMar>
              <w:top w:w="0" w:type="dxa"/>
              <w:left w:w="115" w:type="dxa"/>
              <w:bottom w:w="0" w:type="dxa"/>
              <w:right w:w="115" w:type="dxa"/>
            </w:tcMar>
            <w:vAlign w:val="center"/>
            <w:hideMark/>
          </w:tcPr>
          <w:p w14:paraId="5473DA63"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100%</w:t>
            </w:r>
          </w:p>
        </w:tc>
        <w:tc>
          <w:tcPr>
            <w:tcW w:w="2535" w:type="dxa"/>
            <w:tcBorders>
              <w:top w:val="single" w:sz="4" w:space="0" w:color="000000"/>
              <w:bottom w:val="single" w:sz="4" w:space="0" w:color="auto"/>
            </w:tcBorders>
            <w:tcMar>
              <w:top w:w="0" w:type="dxa"/>
              <w:left w:w="115" w:type="dxa"/>
              <w:bottom w:w="0" w:type="dxa"/>
              <w:right w:w="115" w:type="dxa"/>
            </w:tcMar>
            <w:vAlign w:val="center"/>
            <w:hideMark/>
          </w:tcPr>
          <w:p w14:paraId="7B8DDDC1"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r>
      <w:tr w:rsidR="00FE228B" w:rsidRPr="00FE228B" w14:paraId="1FD61BF4" w14:textId="77777777" w:rsidTr="00FE228B">
        <w:trPr>
          <w:trHeight w:val="17"/>
        </w:trPr>
        <w:tc>
          <w:tcPr>
            <w:tcW w:w="1391" w:type="dxa"/>
            <w:tcBorders>
              <w:top w:val="single" w:sz="4" w:space="0" w:color="auto"/>
              <w:bottom w:val="single" w:sz="4" w:space="0" w:color="auto"/>
            </w:tcBorders>
            <w:tcMar>
              <w:top w:w="0" w:type="dxa"/>
              <w:left w:w="115" w:type="dxa"/>
              <w:bottom w:w="0" w:type="dxa"/>
              <w:right w:w="115" w:type="dxa"/>
            </w:tcMar>
            <w:vAlign w:val="center"/>
            <w:hideMark/>
          </w:tcPr>
          <w:p w14:paraId="53C79785"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75%</w:t>
            </w:r>
          </w:p>
        </w:tc>
        <w:tc>
          <w:tcPr>
            <w:tcW w:w="2535" w:type="dxa"/>
            <w:tcBorders>
              <w:top w:val="single" w:sz="4" w:space="0" w:color="auto"/>
              <w:bottom w:val="single" w:sz="4" w:space="0" w:color="auto"/>
            </w:tcBorders>
            <w:tcMar>
              <w:top w:w="0" w:type="dxa"/>
              <w:left w:w="115" w:type="dxa"/>
              <w:bottom w:w="0" w:type="dxa"/>
              <w:right w:w="115" w:type="dxa"/>
            </w:tcMar>
            <w:vAlign w:val="center"/>
            <w:hideMark/>
          </w:tcPr>
          <w:p w14:paraId="2B0CA9AD"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r>
      <w:tr w:rsidR="00FE228B" w:rsidRPr="00FE228B" w14:paraId="54F3CB88" w14:textId="77777777" w:rsidTr="00FE228B">
        <w:trPr>
          <w:trHeight w:val="17"/>
        </w:trPr>
        <w:tc>
          <w:tcPr>
            <w:tcW w:w="1391" w:type="dxa"/>
            <w:tcBorders>
              <w:top w:val="single" w:sz="4" w:space="0" w:color="auto"/>
              <w:bottom w:val="single" w:sz="4" w:space="0" w:color="auto"/>
            </w:tcBorders>
            <w:tcMar>
              <w:top w:w="0" w:type="dxa"/>
              <w:left w:w="115" w:type="dxa"/>
              <w:bottom w:w="0" w:type="dxa"/>
              <w:right w:w="115" w:type="dxa"/>
            </w:tcMar>
            <w:vAlign w:val="center"/>
          </w:tcPr>
          <w:p w14:paraId="73FB2BC4"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50%</w:t>
            </w:r>
          </w:p>
        </w:tc>
        <w:tc>
          <w:tcPr>
            <w:tcW w:w="2535" w:type="dxa"/>
            <w:tcBorders>
              <w:top w:val="single" w:sz="4" w:space="0" w:color="auto"/>
              <w:bottom w:val="single" w:sz="4" w:space="0" w:color="auto"/>
            </w:tcBorders>
            <w:tcMar>
              <w:top w:w="0" w:type="dxa"/>
              <w:left w:w="115" w:type="dxa"/>
              <w:bottom w:w="0" w:type="dxa"/>
              <w:right w:w="115" w:type="dxa"/>
            </w:tcMar>
            <w:vAlign w:val="center"/>
          </w:tcPr>
          <w:p w14:paraId="05CAED07"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r>
      <w:tr w:rsidR="00FE228B" w:rsidRPr="00FE228B" w14:paraId="49F2FC33" w14:textId="77777777" w:rsidTr="00FE228B">
        <w:trPr>
          <w:trHeight w:val="17"/>
        </w:trPr>
        <w:tc>
          <w:tcPr>
            <w:tcW w:w="1391" w:type="dxa"/>
            <w:tcBorders>
              <w:top w:val="single" w:sz="4" w:space="0" w:color="auto"/>
              <w:bottom w:val="single" w:sz="4" w:space="0" w:color="auto"/>
            </w:tcBorders>
            <w:tcMar>
              <w:top w:w="0" w:type="dxa"/>
              <w:left w:w="115" w:type="dxa"/>
              <w:bottom w:w="0" w:type="dxa"/>
              <w:right w:w="115" w:type="dxa"/>
            </w:tcMar>
            <w:vAlign w:val="center"/>
          </w:tcPr>
          <w:p w14:paraId="27D3FDC5"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Kontrol Positif</w:t>
            </w:r>
          </w:p>
        </w:tc>
        <w:tc>
          <w:tcPr>
            <w:tcW w:w="2535" w:type="dxa"/>
            <w:tcBorders>
              <w:top w:val="single" w:sz="4" w:space="0" w:color="auto"/>
              <w:bottom w:val="single" w:sz="4" w:space="0" w:color="auto"/>
            </w:tcBorders>
            <w:tcMar>
              <w:top w:w="0" w:type="dxa"/>
              <w:left w:w="115" w:type="dxa"/>
              <w:bottom w:w="0" w:type="dxa"/>
              <w:right w:w="115" w:type="dxa"/>
            </w:tcMar>
            <w:vAlign w:val="center"/>
          </w:tcPr>
          <w:p w14:paraId="0ABB2E7C"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10,05</w:t>
            </w:r>
          </w:p>
        </w:tc>
      </w:tr>
      <w:tr w:rsidR="00FE228B" w:rsidRPr="00FE228B" w14:paraId="48F92DEE" w14:textId="77777777" w:rsidTr="00FE228B">
        <w:trPr>
          <w:trHeight w:val="17"/>
        </w:trPr>
        <w:tc>
          <w:tcPr>
            <w:tcW w:w="1391" w:type="dxa"/>
            <w:tcBorders>
              <w:top w:val="single" w:sz="4" w:space="0" w:color="auto"/>
              <w:bottom w:val="single" w:sz="4" w:space="0" w:color="000000"/>
            </w:tcBorders>
            <w:tcMar>
              <w:top w:w="0" w:type="dxa"/>
              <w:left w:w="115" w:type="dxa"/>
              <w:bottom w:w="0" w:type="dxa"/>
              <w:right w:w="115" w:type="dxa"/>
            </w:tcMar>
            <w:vAlign w:val="center"/>
            <w:hideMark/>
          </w:tcPr>
          <w:p w14:paraId="09C2105D"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Kontrol Negatif</w:t>
            </w:r>
          </w:p>
        </w:tc>
        <w:tc>
          <w:tcPr>
            <w:tcW w:w="2535" w:type="dxa"/>
            <w:tcBorders>
              <w:top w:val="single" w:sz="4" w:space="0" w:color="auto"/>
              <w:bottom w:val="single" w:sz="4" w:space="0" w:color="000000"/>
            </w:tcBorders>
            <w:tcMar>
              <w:top w:w="0" w:type="dxa"/>
              <w:left w:w="115" w:type="dxa"/>
              <w:bottom w:w="0" w:type="dxa"/>
              <w:right w:w="115" w:type="dxa"/>
            </w:tcMar>
            <w:vAlign w:val="center"/>
            <w:hideMark/>
          </w:tcPr>
          <w:p w14:paraId="74FA7F79"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r>
    </w:tbl>
    <w:p w14:paraId="3C77A291" w14:textId="77777777" w:rsidR="00FE228B" w:rsidRPr="00FE228B" w:rsidRDefault="00FE228B" w:rsidP="00FE228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p>
    <w:p w14:paraId="4F1FF99D" w14:textId="77777777" w:rsidR="00FE228B" w:rsidRDefault="00FE228B" w:rsidP="00556D2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FE228B">
        <w:rPr>
          <w:rFonts w:ascii="Times New Roman" w:eastAsia="Times New Roman" w:hAnsi="Times New Roman" w:cs="Times New Roman"/>
          <w:color w:val="000000"/>
          <w:sz w:val="24"/>
          <w:szCs w:val="24"/>
          <w:lang w:val="id-ID"/>
        </w:rPr>
        <w:t xml:space="preserve">Pada Tabel 1 dapat dilihat bahwa ekstrak bawang putih konsentrasi 100%, 75%, dan 50% tidak memiliki daya hambat terhadap pertumbuhan bakteri </w:t>
      </w:r>
      <w:r w:rsidRPr="00FE228B">
        <w:rPr>
          <w:rFonts w:ascii="Times New Roman" w:eastAsia="Times New Roman" w:hAnsi="Times New Roman" w:cs="Times New Roman"/>
          <w:i/>
          <w:iCs/>
          <w:color w:val="000000"/>
          <w:sz w:val="24"/>
          <w:szCs w:val="24"/>
          <w:lang w:val="id-ID"/>
        </w:rPr>
        <w:t>E. faecalis</w:t>
      </w:r>
      <w:r w:rsidRPr="00FE228B">
        <w:rPr>
          <w:rFonts w:ascii="Times New Roman" w:eastAsia="Times New Roman" w:hAnsi="Times New Roman" w:cs="Times New Roman"/>
          <w:color w:val="000000"/>
          <w:sz w:val="24"/>
          <w:szCs w:val="24"/>
          <w:lang w:val="id-ID"/>
        </w:rPr>
        <w:t xml:space="preserve"> ATCC 29212. </w:t>
      </w:r>
      <w:r w:rsidRPr="00FE228B">
        <w:rPr>
          <w:rFonts w:ascii="Times New Roman" w:eastAsia="Times New Roman" w:hAnsi="Times New Roman" w:cs="Times New Roman"/>
          <w:color w:val="000000"/>
          <w:sz w:val="24"/>
          <w:szCs w:val="24"/>
        </w:rPr>
        <w:t xml:space="preserve"> </w:t>
      </w:r>
      <w:r w:rsidRPr="00FE228B">
        <w:rPr>
          <w:rFonts w:ascii="Times New Roman" w:eastAsia="Times New Roman" w:hAnsi="Times New Roman" w:cs="Times New Roman"/>
          <w:color w:val="000000"/>
          <w:sz w:val="24"/>
          <w:szCs w:val="24"/>
          <w:lang w:val="id-ID"/>
        </w:rPr>
        <w:t>K</w:t>
      </w:r>
      <w:r w:rsidRPr="00FE228B">
        <w:rPr>
          <w:rFonts w:ascii="Times New Roman" w:eastAsia="Times New Roman" w:hAnsi="Times New Roman" w:cs="Times New Roman"/>
          <w:color w:val="000000"/>
          <w:sz w:val="24"/>
          <w:szCs w:val="24"/>
        </w:rPr>
        <w:t xml:space="preserve">onsentrasi </w:t>
      </w:r>
      <w:r w:rsidRPr="00FE228B">
        <w:rPr>
          <w:rFonts w:ascii="Times New Roman" w:eastAsia="Times New Roman" w:hAnsi="Times New Roman" w:cs="Times New Roman"/>
          <w:color w:val="000000"/>
          <w:sz w:val="24"/>
          <w:szCs w:val="24"/>
          <w:lang w:val="id-ID"/>
        </w:rPr>
        <w:t>100</w:t>
      </w:r>
      <w:r w:rsidRPr="00FE228B">
        <w:rPr>
          <w:rFonts w:ascii="Times New Roman" w:eastAsia="Times New Roman" w:hAnsi="Times New Roman" w:cs="Times New Roman"/>
          <w:color w:val="000000"/>
          <w:sz w:val="24"/>
          <w:szCs w:val="24"/>
        </w:rPr>
        <w:t xml:space="preserve">%, </w:t>
      </w:r>
      <w:r w:rsidRPr="00FE228B">
        <w:rPr>
          <w:rFonts w:ascii="Times New Roman" w:eastAsia="Times New Roman" w:hAnsi="Times New Roman" w:cs="Times New Roman"/>
          <w:color w:val="000000"/>
          <w:sz w:val="24"/>
          <w:szCs w:val="24"/>
          <w:lang w:val="id-ID"/>
        </w:rPr>
        <w:t>75</w:t>
      </w:r>
      <w:r w:rsidRPr="00FE228B">
        <w:rPr>
          <w:rFonts w:ascii="Times New Roman" w:eastAsia="Times New Roman" w:hAnsi="Times New Roman" w:cs="Times New Roman"/>
          <w:color w:val="000000"/>
          <w:sz w:val="24"/>
          <w:szCs w:val="24"/>
        </w:rPr>
        <w:t>%, 5</w:t>
      </w:r>
      <w:r w:rsidRPr="00FE228B">
        <w:rPr>
          <w:rFonts w:ascii="Times New Roman" w:eastAsia="Times New Roman" w:hAnsi="Times New Roman" w:cs="Times New Roman"/>
          <w:color w:val="000000"/>
          <w:sz w:val="24"/>
          <w:szCs w:val="24"/>
          <w:lang w:val="id-ID"/>
        </w:rPr>
        <w:t>0</w:t>
      </w:r>
      <w:r w:rsidRPr="00FE228B">
        <w:rPr>
          <w:rFonts w:ascii="Times New Roman" w:eastAsia="Times New Roman" w:hAnsi="Times New Roman" w:cs="Times New Roman"/>
          <w:color w:val="000000"/>
          <w:sz w:val="24"/>
          <w:szCs w:val="24"/>
        </w:rPr>
        <w:t xml:space="preserve">%, </w:t>
      </w:r>
      <w:r w:rsidRPr="00FE228B">
        <w:rPr>
          <w:rFonts w:ascii="Times New Roman" w:eastAsia="Times New Roman" w:hAnsi="Times New Roman" w:cs="Times New Roman"/>
          <w:color w:val="000000"/>
          <w:sz w:val="24"/>
          <w:szCs w:val="24"/>
          <w:lang w:val="id-ID"/>
        </w:rPr>
        <w:t xml:space="preserve">dan kontrol negatif </w:t>
      </w:r>
      <w:r w:rsidRPr="00FE228B">
        <w:rPr>
          <w:rFonts w:ascii="Times New Roman" w:eastAsia="Times New Roman" w:hAnsi="Times New Roman" w:cs="Times New Roman"/>
          <w:color w:val="000000"/>
          <w:sz w:val="24"/>
          <w:szCs w:val="24"/>
        </w:rPr>
        <w:t>masing</w:t>
      </w:r>
      <w:r w:rsidRPr="00FE228B">
        <w:rPr>
          <w:rFonts w:ascii="Times New Roman" w:eastAsia="Times New Roman" w:hAnsi="Times New Roman" w:cs="Times New Roman"/>
          <w:color w:val="000000"/>
          <w:sz w:val="24"/>
          <w:szCs w:val="24"/>
          <w:lang w:val="id-ID"/>
        </w:rPr>
        <w:t>-</w:t>
      </w:r>
      <w:r w:rsidRPr="00FE228B">
        <w:rPr>
          <w:rFonts w:ascii="Times New Roman" w:eastAsia="Times New Roman" w:hAnsi="Times New Roman" w:cs="Times New Roman"/>
          <w:color w:val="000000"/>
          <w:sz w:val="24"/>
          <w:szCs w:val="24"/>
        </w:rPr>
        <w:t xml:space="preserve">masing memiliki rerata zona hambat sebesar </w:t>
      </w:r>
      <w:r w:rsidRPr="00FE228B">
        <w:rPr>
          <w:rFonts w:ascii="Times New Roman" w:eastAsia="Times New Roman" w:hAnsi="Times New Roman" w:cs="Times New Roman"/>
          <w:color w:val="000000"/>
          <w:sz w:val="24"/>
          <w:szCs w:val="24"/>
          <w:lang w:val="id-ID"/>
        </w:rPr>
        <w:t>6,00</w:t>
      </w:r>
      <w:r w:rsidRPr="00FE228B">
        <w:rPr>
          <w:rFonts w:ascii="Times New Roman" w:eastAsia="Times New Roman" w:hAnsi="Times New Roman" w:cs="Times New Roman"/>
          <w:color w:val="000000"/>
          <w:sz w:val="24"/>
          <w:szCs w:val="24"/>
        </w:rPr>
        <w:t xml:space="preserve"> mm. </w:t>
      </w:r>
      <w:r w:rsidRPr="00FE228B">
        <w:rPr>
          <w:rFonts w:ascii="Times New Roman" w:eastAsia="Times New Roman" w:hAnsi="Times New Roman" w:cs="Times New Roman"/>
          <w:color w:val="000000"/>
          <w:sz w:val="24"/>
          <w:szCs w:val="24"/>
          <w:lang w:val="id-ID"/>
        </w:rPr>
        <w:t>K</w:t>
      </w:r>
      <w:r w:rsidRPr="00FE228B">
        <w:rPr>
          <w:rFonts w:ascii="Times New Roman" w:eastAsia="Times New Roman" w:hAnsi="Times New Roman" w:cs="Times New Roman"/>
          <w:color w:val="000000"/>
          <w:sz w:val="24"/>
          <w:szCs w:val="24"/>
        </w:rPr>
        <w:t>ontrol positif mempunyai zona hambat sebesar 1</w:t>
      </w:r>
      <w:r w:rsidRPr="00FE228B">
        <w:rPr>
          <w:rFonts w:ascii="Times New Roman" w:eastAsia="Times New Roman" w:hAnsi="Times New Roman" w:cs="Times New Roman"/>
          <w:color w:val="000000"/>
          <w:sz w:val="24"/>
          <w:szCs w:val="24"/>
          <w:lang w:val="id-ID"/>
        </w:rPr>
        <w:t>0,05</w:t>
      </w:r>
      <w:r w:rsidRPr="00FE228B">
        <w:rPr>
          <w:rFonts w:ascii="Times New Roman" w:eastAsia="Times New Roman" w:hAnsi="Times New Roman" w:cs="Times New Roman"/>
          <w:color w:val="000000"/>
          <w:sz w:val="24"/>
          <w:szCs w:val="24"/>
        </w:rPr>
        <w:t xml:space="preserve"> mm.</w:t>
      </w:r>
    </w:p>
    <w:p w14:paraId="3B09AE72" w14:textId="06D4D812" w:rsidR="00556D27" w:rsidRDefault="00556D27" w:rsidP="00556D2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56D27">
        <w:rPr>
          <w:rFonts w:ascii="Times New Roman" w:eastAsia="Times New Roman" w:hAnsi="Times New Roman" w:cs="Times New Roman"/>
          <w:b/>
          <w:bCs/>
          <w:color w:val="000000"/>
          <w:sz w:val="24"/>
          <w:szCs w:val="24"/>
        </w:rPr>
        <w:t>Gambar 1</w:t>
      </w:r>
      <w:r w:rsidRPr="00556D27">
        <w:rPr>
          <w:rFonts w:ascii="Times New Roman" w:eastAsia="Times New Roman" w:hAnsi="Times New Roman" w:cs="Times New Roman"/>
          <w:color w:val="000000"/>
          <w:sz w:val="24"/>
          <w:szCs w:val="24"/>
        </w:rPr>
        <w:t>.</w:t>
      </w:r>
      <w:r w:rsidRPr="00556D27">
        <w:rPr>
          <w:rFonts w:ascii="Times New Roman" w:eastAsia="Times New Roman" w:hAnsi="Times New Roman" w:cs="Times New Roman"/>
          <w:b/>
          <w:bCs/>
          <w:color w:val="000000"/>
          <w:sz w:val="24"/>
          <w:szCs w:val="24"/>
        </w:rPr>
        <w:t xml:space="preserve"> </w:t>
      </w:r>
      <w:r w:rsidRPr="00556D27">
        <w:rPr>
          <w:rFonts w:ascii="Times New Roman" w:eastAsia="Times New Roman" w:hAnsi="Times New Roman" w:cs="Times New Roman"/>
          <w:color w:val="000000"/>
          <w:sz w:val="24"/>
          <w:szCs w:val="24"/>
        </w:rPr>
        <w:t xml:space="preserve"> Gambaran diameter zona hambat bakteri </w:t>
      </w:r>
      <w:r w:rsidRPr="00556D27">
        <w:rPr>
          <w:rFonts w:ascii="Times New Roman" w:eastAsia="Times New Roman" w:hAnsi="Times New Roman" w:cs="Times New Roman"/>
          <w:i/>
          <w:iCs/>
          <w:color w:val="000000"/>
          <w:sz w:val="24"/>
          <w:szCs w:val="24"/>
        </w:rPr>
        <w:t>Enterococcus faecalis</w:t>
      </w:r>
      <w:r w:rsidRPr="00556D27">
        <w:rPr>
          <w:rFonts w:ascii="Times New Roman" w:eastAsia="Times New Roman" w:hAnsi="Times New Roman" w:cs="Times New Roman"/>
          <w:color w:val="000000"/>
          <w:sz w:val="24"/>
          <w:szCs w:val="24"/>
        </w:rPr>
        <w:t xml:space="preserve"> ATCC 29212</w:t>
      </w:r>
    </w:p>
    <w:p w14:paraId="1E6B576A" w14:textId="49C238CB" w:rsidR="00556D27" w:rsidRPr="00FE228B" w:rsidRDefault="00556D27" w:rsidP="00556D2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noProof/>
          <w:lang w:eastAsia="en-US"/>
        </w:rPr>
        <w:drawing>
          <wp:inline distT="0" distB="0" distL="0" distR="0" wp14:anchorId="406B203B" wp14:editId="1ACB671B">
            <wp:extent cx="1496428" cy="1397795"/>
            <wp:effectExtent l="0" t="1588" r="953" b="952"/>
            <wp:docPr id="2049982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rot="5400000">
                      <a:off x="0" y="0"/>
                      <a:ext cx="1549784" cy="1447634"/>
                    </a:xfrm>
                    <a:prstGeom prst="rect">
                      <a:avLst/>
                    </a:prstGeom>
                    <a:noFill/>
                    <a:ln>
                      <a:noFill/>
                    </a:ln>
                    <a:extLst>
                      <a:ext uri="{53640926-AAD7-44D8-BBD7-CCE9431645EC}">
                        <a14:shadowObscured xmlns:a14="http://schemas.microsoft.com/office/drawing/2010/main"/>
                      </a:ext>
                    </a:extLst>
                  </pic:spPr>
                </pic:pic>
              </a:graphicData>
            </a:graphic>
          </wp:inline>
        </w:drawing>
      </w:r>
    </w:p>
    <w:p w14:paraId="18B7DDBF" w14:textId="77777777" w:rsidR="00FE228B" w:rsidRPr="00FE228B" w:rsidRDefault="00FE228B" w:rsidP="00FE228B">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lang w:val="id-ID"/>
        </w:rPr>
      </w:pPr>
      <w:r w:rsidRPr="00FE228B">
        <w:rPr>
          <w:rFonts w:ascii="Times New Roman" w:eastAsia="Times New Roman" w:hAnsi="Times New Roman" w:cs="Times New Roman"/>
          <w:bCs/>
          <w:color w:val="000000"/>
          <w:sz w:val="24"/>
          <w:szCs w:val="24"/>
        </w:rPr>
        <w:t xml:space="preserve">Pada gambar di atas tampak gambaran diameter zona hambatan bakteri yang dibentuk oleh </w:t>
      </w:r>
      <w:r w:rsidRPr="00FE228B">
        <w:rPr>
          <w:rFonts w:ascii="Times New Roman" w:eastAsia="Times New Roman" w:hAnsi="Times New Roman" w:cs="Times New Roman"/>
          <w:bCs/>
          <w:color w:val="000000"/>
          <w:sz w:val="24"/>
          <w:szCs w:val="24"/>
          <w:lang w:val="id-ID"/>
        </w:rPr>
        <w:t>ekstrak</w:t>
      </w:r>
      <w:r w:rsidRPr="00FE228B">
        <w:rPr>
          <w:rFonts w:ascii="Times New Roman" w:eastAsia="Times New Roman" w:hAnsi="Times New Roman" w:cs="Times New Roman"/>
          <w:bCs/>
          <w:color w:val="000000"/>
          <w:sz w:val="24"/>
          <w:szCs w:val="24"/>
        </w:rPr>
        <w:t xml:space="preserve"> bawang putih</w:t>
      </w:r>
      <w:r w:rsidRPr="00FE228B">
        <w:rPr>
          <w:rFonts w:ascii="Times New Roman" w:eastAsia="Times New Roman" w:hAnsi="Times New Roman" w:cs="Times New Roman"/>
          <w:bCs/>
          <w:color w:val="000000"/>
          <w:sz w:val="24"/>
          <w:szCs w:val="24"/>
          <w:lang w:val="id-ID"/>
        </w:rPr>
        <w:t xml:space="preserve"> konsentrasi 100%, 75%, 50% dan NaOCl 2,5%</w:t>
      </w:r>
      <w:r w:rsidRPr="00FE228B">
        <w:rPr>
          <w:rFonts w:ascii="Times New Roman" w:eastAsia="Times New Roman" w:hAnsi="Times New Roman" w:cs="Times New Roman"/>
          <w:bCs/>
          <w:color w:val="000000"/>
          <w:sz w:val="24"/>
          <w:szCs w:val="24"/>
        </w:rPr>
        <w:t>. Zona hambatan bakteri yang</w:t>
      </w:r>
      <w:r w:rsidRPr="00FE228B">
        <w:rPr>
          <w:rFonts w:ascii="Times New Roman" w:eastAsia="Times New Roman" w:hAnsi="Times New Roman" w:cs="Times New Roman"/>
          <w:b/>
          <w:color w:val="000000"/>
          <w:sz w:val="24"/>
          <w:szCs w:val="24"/>
        </w:rPr>
        <w:t xml:space="preserve"> </w:t>
      </w:r>
      <w:r w:rsidRPr="00FE228B">
        <w:rPr>
          <w:rFonts w:ascii="Times New Roman" w:eastAsia="Times New Roman" w:hAnsi="Times New Roman" w:cs="Times New Roman"/>
          <w:bCs/>
          <w:color w:val="000000"/>
          <w:sz w:val="24"/>
          <w:szCs w:val="24"/>
        </w:rPr>
        <w:t xml:space="preserve">dibentuk oleh </w:t>
      </w:r>
      <w:r w:rsidRPr="00FE228B">
        <w:rPr>
          <w:rFonts w:ascii="Times New Roman" w:eastAsia="Times New Roman" w:hAnsi="Times New Roman" w:cs="Times New Roman"/>
          <w:bCs/>
          <w:color w:val="000000"/>
          <w:sz w:val="24"/>
          <w:szCs w:val="24"/>
          <w:lang w:val="id-ID"/>
        </w:rPr>
        <w:t>NaOCl</w:t>
      </w:r>
      <w:r w:rsidRPr="00FE228B">
        <w:rPr>
          <w:rFonts w:ascii="Times New Roman" w:eastAsia="Times New Roman" w:hAnsi="Times New Roman" w:cs="Times New Roman"/>
          <w:bCs/>
          <w:color w:val="000000"/>
          <w:sz w:val="24"/>
          <w:szCs w:val="24"/>
        </w:rPr>
        <w:t xml:space="preserve"> 2</w:t>
      </w:r>
      <w:r w:rsidRPr="00FE228B">
        <w:rPr>
          <w:rFonts w:ascii="Times New Roman" w:eastAsia="Times New Roman" w:hAnsi="Times New Roman" w:cs="Times New Roman"/>
          <w:bCs/>
          <w:color w:val="000000"/>
          <w:sz w:val="24"/>
          <w:szCs w:val="24"/>
          <w:lang w:val="id-ID"/>
        </w:rPr>
        <w:t>,5</w:t>
      </w:r>
      <w:r w:rsidRPr="00FE228B">
        <w:rPr>
          <w:rFonts w:ascii="Times New Roman" w:eastAsia="Times New Roman" w:hAnsi="Times New Roman" w:cs="Times New Roman"/>
          <w:bCs/>
          <w:color w:val="000000"/>
          <w:sz w:val="24"/>
          <w:szCs w:val="24"/>
        </w:rPr>
        <w:t>% tampak lebih luas</w:t>
      </w:r>
      <w:r w:rsidRPr="00FE228B">
        <w:rPr>
          <w:rFonts w:ascii="Times New Roman" w:eastAsia="Times New Roman" w:hAnsi="Times New Roman" w:cs="Times New Roman"/>
          <w:bCs/>
          <w:color w:val="000000"/>
          <w:sz w:val="24"/>
          <w:szCs w:val="24"/>
          <w:lang w:val="id-ID"/>
        </w:rPr>
        <w:t xml:space="preserve"> dibandingkan dengan ekstrak bawang putih konsentrasi 100%, 75%, 50%.</w:t>
      </w:r>
    </w:p>
    <w:p w14:paraId="0A48DA72" w14:textId="60C29677" w:rsidR="00D75781" w:rsidRDefault="00FE228B" w:rsidP="00FE228B">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lang w:val="id-ID"/>
        </w:rPr>
      </w:pPr>
      <w:r w:rsidRPr="00FE228B">
        <w:rPr>
          <w:rFonts w:ascii="Times New Roman" w:eastAsia="Times New Roman" w:hAnsi="Times New Roman" w:cs="Times New Roman"/>
          <w:bCs/>
          <w:color w:val="000000"/>
          <w:sz w:val="24"/>
          <w:szCs w:val="24"/>
          <w:lang w:val="id-ID"/>
        </w:rPr>
        <w:t xml:space="preserve">Berdasarkan gambar dan tabel di atas terlihat hasil rerata pengukuran diameter zona hambatan ekstrak bawang putih konsentrasi 100%, 75%, 50% dan NaOCl 2,5% terhadap bakteri </w:t>
      </w:r>
      <w:r w:rsidRPr="00FE228B">
        <w:rPr>
          <w:rFonts w:ascii="Times New Roman" w:eastAsia="Times New Roman" w:hAnsi="Times New Roman" w:cs="Times New Roman"/>
          <w:bCs/>
          <w:i/>
          <w:iCs/>
          <w:color w:val="000000"/>
          <w:sz w:val="24"/>
          <w:szCs w:val="24"/>
          <w:lang w:val="id-ID"/>
        </w:rPr>
        <w:t>Enterococcus faecalis</w:t>
      </w:r>
      <w:r w:rsidRPr="00FE228B">
        <w:rPr>
          <w:rFonts w:ascii="Times New Roman" w:eastAsia="Times New Roman" w:hAnsi="Times New Roman" w:cs="Times New Roman"/>
          <w:bCs/>
          <w:color w:val="000000"/>
          <w:sz w:val="24"/>
          <w:szCs w:val="24"/>
          <w:lang w:val="id-ID"/>
        </w:rPr>
        <w:t xml:space="preserve"> menunjukkan </w:t>
      </w:r>
      <w:r w:rsidRPr="00FE228B">
        <w:rPr>
          <w:rFonts w:ascii="Times New Roman" w:eastAsia="Times New Roman" w:hAnsi="Times New Roman" w:cs="Times New Roman"/>
          <w:bCs/>
          <w:color w:val="000000"/>
          <w:sz w:val="24"/>
          <w:szCs w:val="24"/>
          <w:lang w:val="id-ID"/>
        </w:rPr>
        <w:lastRenderedPageBreak/>
        <w:t xml:space="preserve">adanya perbedaan yang cukup besar. Rata-rata diameter zona hambatan dari  ekstrak bawang putih konsentrasi 100%, 75%, 50% lebih kecil bila dibandingkan dengan  NaOCl 2,5%, yang berarti  NaOCl 2,5%  lebih efektif dalam menghambat pertumbuhan bakteri </w:t>
      </w:r>
      <w:r w:rsidRPr="00FE228B">
        <w:rPr>
          <w:rFonts w:ascii="Times New Roman" w:eastAsia="Times New Roman" w:hAnsi="Times New Roman" w:cs="Times New Roman"/>
          <w:bCs/>
          <w:i/>
          <w:iCs/>
          <w:color w:val="000000"/>
          <w:sz w:val="24"/>
          <w:szCs w:val="24"/>
          <w:lang w:val="id-ID"/>
        </w:rPr>
        <w:t>Enterococcus faecalis</w:t>
      </w:r>
      <w:r w:rsidRPr="00FE228B">
        <w:rPr>
          <w:rFonts w:ascii="Times New Roman" w:eastAsia="Times New Roman" w:hAnsi="Times New Roman" w:cs="Times New Roman"/>
          <w:bCs/>
          <w:color w:val="000000"/>
          <w:sz w:val="24"/>
          <w:szCs w:val="24"/>
          <w:lang w:val="id-ID"/>
        </w:rPr>
        <w:t xml:space="preserve"> ATCC 29212 bila dibandingkan dengan  ekstrak bawang putih konsentrasi 100%, 75%, 50%.</w:t>
      </w:r>
    </w:p>
    <w:p w14:paraId="74C7D052" w14:textId="77777777" w:rsidR="00682A16" w:rsidRPr="00FE228B" w:rsidRDefault="00682A16" w:rsidP="00556D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p>
    <w:p w14:paraId="657C2FFA" w14:textId="50AE7E1F" w:rsidR="00D75781" w:rsidRPr="00FE228B" w:rsidRDefault="00FE228B" w:rsidP="00D7578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PEMBAHASAN</w:t>
      </w:r>
    </w:p>
    <w:p w14:paraId="461E5AC0" w14:textId="77777777" w:rsidR="00FE228B" w:rsidRDefault="00FE228B" w:rsidP="00FE228B">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lang w:val="id-ID"/>
        </w:rPr>
      </w:pPr>
      <w:r w:rsidRPr="00FE228B">
        <w:rPr>
          <w:rFonts w:ascii="Times New Roman" w:eastAsia="Times New Roman" w:hAnsi="Times New Roman" w:cs="Times New Roman"/>
          <w:bCs/>
          <w:color w:val="000000"/>
          <w:sz w:val="24"/>
          <w:szCs w:val="24"/>
          <w:lang w:val="id-ID"/>
        </w:rPr>
        <w:t xml:space="preserve">Penelitian ini melakukan uji terhadap bakteri </w:t>
      </w:r>
      <w:r w:rsidRPr="00FE228B">
        <w:rPr>
          <w:rFonts w:ascii="Times New Roman" w:eastAsia="Times New Roman" w:hAnsi="Times New Roman" w:cs="Times New Roman"/>
          <w:bCs/>
          <w:i/>
          <w:iCs/>
          <w:color w:val="000000"/>
          <w:sz w:val="24"/>
          <w:szCs w:val="24"/>
          <w:lang w:val="id-ID"/>
        </w:rPr>
        <w:t>Enterococcus faecalis</w:t>
      </w:r>
      <w:r w:rsidRPr="00FE228B">
        <w:rPr>
          <w:rFonts w:ascii="Times New Roman" w:eastAsia="Times New Roman" w:hAnsi="Times New Roman" w:cs="Times New Roman"/>
          <w:bCs/>
          <w:color w:val="000000"/>
          <w:sz w:val="24"/>
          <w:szCs w:val="24"/>
          <w:lang w:val="id-ID"/>
        </w:rPr>
        <w:t xml:space="preserve"> untuk mengetahui daya hambat ekstrak bawang putih. </w:t>
      </w:r>
      <w:r w:rsidRPr="00FE228B">
        <w:rPr>
          <w:rFonts w:ascii="Times New Roman" w:eastAsia="Times New Roman" w:hAnsi="Times New Roman" w:cs="Times New Roman"/>
          <w:bCs/>
          <w:i/>
          <w:iCs/>
          <w:color w:val="000000"/>
          <w:sz w:val="24"/>
          <w:szCs w:val="24"/>
          <w:lang w:val="id-ID"/>
        </w:rPr>
        <w:t xml:space="preserve"> E. faecalis</w:t>
      </w:r>
      <w:r w:rsidRPr="00FE228B">
        <w:rPr>
          <w:rFonts w:ascii="Times New Roman" w:eastAsia="Times New Roman" w:hAnsi="Times New Roman" w:cs="Times New Roman"/>
          <w:bCs/>
          <w:color w:val="000000"/>
          <w:sz w:val="24"/>
          <w:szCs w:val="24"/>
          <w:lang w:val="id-ID"/>
        </w:rPr>
        <w:t xml:space="preserve"> merupakan spesies yang paling sering ditemukan pada gigi yang telah dilakukan perawatan saluran akar dengan nilai prevalensi mencapai 90% kasus.</w:t>
      </w:r>
      <w:r w:rsidRPr="00FE228B">
        <w:rPr>
          <w:rFonts w:ascii="Times New Roman" w:eastAsia="Times New Roman" w:hAnsi="Times New Roman" w:cs="Times New Roman"/>
          <w:bCs/>
          <w:color w:val="000000"/>
          <w:sz w:val="24"/>
          <w:szCs w:val="24"/>
          <w:vertAlign w:val="superscript"/>
          <w:lang w:val="id-ID"/>
        </w:rPr>
        <w:t>6,7</w:t>
      </w:r>
      <w:r w:rsidRPr="00FE228B">
        <w:rPr>
          <w:rFonts w:ascii="Times New Roman" w:eastAsia="Times New Roman" w:hAnsi="Times New Roman" w:cs="Times New Roman"/>
          <w:bCs/>
          <w:color w:val="000000"/>
          <w:sz w:val="24"/>
          <w:szCs w:val="24"/>
          <w:lang w:val="id-ID"/>
        </w:rPr>
        <w:t xml:space="preserve"> Hasil uji daya hambat ekstrak bawang putih tidak menunjukkan adanya pembentukan zona hambat di sekitar kertas cakram pada konsentrasi 100%, 75%, dan 50%. Hal ini menunjukkan bahwa esktrak bawang putih tidak mampu menghambat pertumbuhan </w:t>
      </w:r>
      <w:r w:rsidRPr="00FE228B">
        <w:rPr>
          <w:rFonts w:ascii="Times New Roman" w:eastAsia="Times New Roman" w:hAnsi="Times New Roman" w:cs="Times New Roman"/>
          <w:bCs/>
          <w:i/>
          <w:iCs/>
          <w:color w:val="000000"/>
          <w:sz w:val="24"/>
          <w:szCs w:val="24"/>
          <w:lang w:val="id-ID"/>
        </w:rPr>
        <w:t>E. faecalis</w:t>
      </w:r>
      <w:r w:rsidRPr="00FE228B">
        <w:rPr>
          <w:rFonts w:ascii="Times New Roman" w:eastAsia="Times New Roman" w:hAnsi="Times New Roman" w:cs="Times New Roman"/>
          <w:bCs/>
          <w:color w:val="000000"/>
          <w:sz w:val="24"/>
          <w:szCs w:val="24"/>
          <w:lang w:val="id-ID"/>
        </w:rPr>
        <w:t>. Kandungan fitokimia yang telah diuji meliputi adanya senyawa organosulfur, alkaloid, dan flavonoid. Senyawa tersebut bekerja dengan metode yang beragam.</w:t>
      </w:r>
    </w:p>
    <w:p w14:paraId="012F1D13" w14:textId="77777777" w:rsidR="000032B5" w:rsidRDefault="000032B5" w:rsidP="000032B5">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lang w:val="id-ID"/>
        </w:rPr>
      </w:pPr>
    </w:p>
    <w:p w14:paraId="2ADD93A7" w14:textId="07E208B2" w:rsidR="000032B5" w:rsidRDefault="000032B5" w:rsidP="000032B5">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id-ID"/>
        </w:rPr>
      </w:pPr>
      <w:r w:rsidRPr="00FE228B">
        <w:rPr>
          <w:rFonts w:ascii="Times New Roman" w:eastAsia="Times New Roman" w:hAnsi="Times New Roman" w:cs="Times New Roman"/>
          <w:b/>
          <w:bCs/>
          <w:color w:val="000000"/>
          <w:sz w:val="24"/>
          <w:szCs w:val="24"/>
          <w:lang w:val="id-ID"/>
        </w:rPr>
        <w:t xml:space="preserve">Tabel </w:t>
      </w:r>
      <w:r>
        <w:rPr>
          <w:rFonts w:ascii="Times New Roman" w:eastAsia="Times New Roman" w:hAnsi="Times New Roman" w:cs="Times New Roman"/>
          <w:b/>
          <w:bCs/>
          <w:color w:val="000000"/>
          <w:sz w:val="24"/>
          <w:szCs w:val="24"/>
          <w:lang w:val="id-ID"/>
        </w:rPr>
        <w:t>2</w:t>
      </w:r>
      <w:r w:rsidRPr="00FE228B">
        <w:rPr>
          <w:rFonts w:ascii="Times New Roman" w:eastAsia="Times New Roman" w:hAnsi="Times New Roman" w:cs="Times New Roman"/>
          <w:color w:val="000000"/>
          <w:sz w:val="24"/>
          <w:szCs w:val="24"/>
          <w:lang w:val="id-ID"/>
        </w:rPr>
        <w:t xml:space="preserve">. </w:t>
      </w:r>
      <w:r w:rsidRPr="000032B5">
        <w:rPr>
          <w:rFonts w:ascii="Times New Roman" w:eastAsia="Times New Roman" w:hAnsi="Times New Roman" w:cs="Times New Roman"/>
          <w:color w:val="000000"/>
          <w:sz w:val="24"/>
          <w:szCs w:val="24"/>
          <w:lang w:val="id-ID"/>
        </w:rPr>
        <w:t>Hasil uji kandungan fitokimia</w:t>
      </w:r>
    </w:p>
    <w:tbl>
      <w:tblPr>
        <w:tblpPr w:leftFromText="180" w:rightFromText="180" w:vertAnchor="text" w:horzAnchor="page" w:tblpX="1775" w:tblpY="30"/>
        <w:tblOverlap w:val="never"/>
        <w:tblW w:w="3544" w:type="dxa"/>
        <w:tblLayout w:type="fixed"/>
        <w:tblCellMar>
          <w:top w:w="15" w:type="dxa"/>
          <w:left w:w="15" w:type="dxa"/>
          <w:bottom w:w="15" w:type="dxa"/>
          <w:right w:w="15" w:type="dxa"/>
        </w:tblCellMar>
        <w:tblLook w:val="04A0" w:firstRow="1" w:lastRow="0" w:firstColumn="1" w:lastColumn="0" w:noHBand="0" w:noVBand="1"/>
      </w:tblPr>
      <w:tblGrid>
        <w:gridCol w:w="1419"/>
        <w:gridCol w:w="2125"/>
      </w:tblGrid>
      <w:tr w:rsidR="00556D27" w:rsidRPr="00FE228B" w14:paraId="7400F58E" w14:textId="77777777" w:rsidTr="007A4FD5">
        <w:trPr>
          <w:trHeight w:val="13"/>
        </w:trPr>
        <w:tc>
          <w:tcPr>
            <w:tcW w:w="1419" w:type="dxa"/>
            <w:tcBorders>
              <w:top w:val="single" w:sz="4" w:space="0" w:color="000000"/>
              <w:bottom w:val="single" w:sz="4" w:space="0" w:color="000000"/>
            </w:tcBorders>
            <w:tcMar>
              <w:top w:w="0" w:type="dxa"/>
              <w:left w:w="115" w:type="dxa"/>
              <w:bottom w:w="0" w:type="dxa"/>
              <w:right w:w="115" w:type="dxa"/>
            </w:tcMar>
            <w:vAlign w:val="center"/>
            <w:hideMark/>
          </w:tcPr>
          <w:p w14:paraId="3005020A" w14:textId="77777777" w:rsidR="00556D27" w:rsidRPr="00FE228B" w:rsidRDefault="00556D27" w:rsidP="007A4FD5">
            <w:pPr>
              <w:pBdr>
                <w:top w:val="nil"/>
                <w:left w:val="nil"/>
                <w:bottom w:val="nil"/>
                <w:right w:val="nil"/>
                <w:between w:val="nil"/>
              </w:pBdr>
              <w:spacing w:line="240" w:lineRule="auto"/>
              <w:jc w:val="center"/>
              <w:rPr>
                <w:rFonts w:ascii="Times New Roman" w:eastAsia="Times New Roman" w:hAnsi="Times New Roman" w:cs="Times New Roman"/>
                <w:b/>
                <w:bCs/>
                <w:color w:val="000000"/>
                <w:sz w:val="20"/>
                <w:szCs w:val="20"/>
                <w:lang w:val="id-ID"/>
              </w:rPr>
            </w:pPr>
            <w:r>
              <w:rPr>
                <w:rFonts w:ascii="Times New Roman" w:eastAsia="Times New Roman" w:hAnsi="Times New Roman" w:cs="Times New Roman"/>
                <w:b/>
                <w:bCs/>
                <w:color w:val="000000"/>
                <w:sz w:val="20"/>
                <w:szCs w:val="20"/>
                <w:lang w:val="id-ID"/>
              </w:rPr>
              <w:t>Senyawa</w:t>
            </w:r>
          </w:p>
        </w:tc>
        <w:tc>
          <w:tcPr>
            <w:tcW w:w="2125" w:type="dxa"/>
            <w:tcBorders>
              <w:top w:val="single" w:sz="4" w:space="0" w:color="000000"/>
              <w:bottom w:val="single" w:sz="4" w:space="0" w:color="000000"/>
            </w:tcBorders>
            <w:tcMar>
              <w:top w:w="0" w:type="dxa"/>
              <w:left w:w="115" w:type="dxa"/>
              <w:bottom w:w="0" w:type="dxa"/>
              <w:right w:w="115" w:type="dxa"/>
            </w:tcMar>
            <w:vAlign w:val="center"/>
            <w:hideMark/>
          </w:tcPr>
          <w:p w14:paraId="4B2C0D24" w14:textId="77777777" w:rsidR="00556D27" w:rsidRPr="00FE228B" w:rsidRDefault="00556D27" w:rsidP="007A4FD5">
            <w:pPr>
              <w:pBdr>
                <w:top w:val="nil"/>
                <w:left w:val="nil"/>
                <w:bottom w:val="nil"/>
                <w:right w:val="nil"/>
                <w:between w:val="nil"/>
              </w:pBdr>
              <w:spacing w:line="240" w:lineRule="auto"/>
              <w:jc w:val="center"/>
              <w:rPr>
                <w:rFonts w:ascii="Times New Roman" w:eastAsia="Times New Roman" w:hAnsi="Times New Roman" w:cs="Times New Roman"/>
                <w:b/>
                <w:bCs/>
                <w:color w:val="000000"/>
                <w:sz w:val="20"/>
                <w:szCs w:val="20"/>
                <w:lang w:val="id-ID"/>
              </w:rPr>
            </w:pPr>
            <w:r>
              <w:rPr>
                <w:rFonts w:ascii="Times New Roman" w:eastAsia="Times New Roman" w:hAnsi="Times New Roman" w:cs="Times New Roman"/>
                <w:b/>
                <w:bCs/>
                <w:color w:val="000000"/>
                <w:sz w:val="20"/>
                <w:szCs w:val="20"/>
                <w:lang w:val="id-ID"/>
              </w:rPr>
              <w:t>Hasil</w:t>
            </w:r>
          </w:p>
        </w:tc>
      </w:tr>
      <w:tr w:rsidR="00556D27" w:rsidRPr="00FE228B" w14:paraId="578B97DB" w14:textId="77777777" w:rsidTr="007A4FD5">
        <w:trPr>
          <w:trHeight w:val="13"/>
        </w:trPr>
        <w:tc>
          <w:tcPr>
            <w:tcW w:w="1419" w:type="dxa"/>
            <w:tcBorders>
              <w:top w:val="single" w:sz="4" w:space="0" w:color="000000"/>
              <w:bottom w:val="single" w:sz="4" w:space="0" w:color="auto"/>
            </w:tcBorders>
            <w:tcMar>
              <w:top w:w="0" w:type="dxa"/>
              <w:left w:w="115" w:type="dxa"/>
              <w:bottom w:w="0" w:type="dxa"/>
              <w:right w:w="115" w:type="dxa"/>
            </w:tcMar>
            <w:vAlign w:val="center"/>
            <w:hideMark/>
          </w:tcPr>
          <w:p w14:paraId="63D93814" w14:textId="77777777" w:rsidR="00556D27" w:rsidRPr="00FE228B" w:rsidRDefault="00556D27" w:rsidP="007A4F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Alkaloid</w:t>
            </w:r>
          </w:p>
        </w:tc>
        <w:tc>
          <w:tcPr>
            <w:tcW w:w="2125" w:type="dxa"/>
            <w:tcBorders>
              <w:top w:val="single" w:sz="4" w:space="0" w:color="000000"/>
              <w:bottom w:val="single" w:sz="4" w:space="0" w:color="auto"/>
            </w:tcBorders>
            <w:tcMar>
              <w:top w:w="0" w:type="dxa"/>
              <w:left w:w="115" w:type="dxa"/>
              <w:bottom w:w="0" w:type="dxa"/>
              <w:right w:w="115" w:type="dxa"/>
            </w:tcMar>
            <w:vAlign w:val="center"/>
            <w:hideMark/>
          </w:tcPr>
          <w:p w14:paraId="1F493BE6" w14:textId="77777777" w:rsidR="00556D27" w:rsidRPr="00FE228B" w:rsidRDefault="00556D27" w:rsidP="007A4F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Positif</w:t>
            </w:r>
          </w:p>
        </w:tc>
      </w:tr>
      <w:tr w:rsidR="00556D27" w:rsidRPr="00FE228B" w14:paraId="113067E1" w14:textId="77777777" w:rsidTr="007A4FD5">
        <w:trPr>
          <w:trHeight w:val="13"/>
        </w:trPr>
        <w:tc>
          <w:tcPr>
            <w:tcW w:w="1419" w:type="dxa"/>
            <w:tcBorders>
              <w:top w:val="single" w:sz="4" w:space="0" w:color="auto"/>
              <w:bottom w:val="single" w:sz="4" w:space="0" w:color="auto"/>
            </w:tcBorders>
            <w:tcMar>
              <w:top w:w="0" w:type="dxa"/>
              <w:left w:w="115" w:type="dxa"/>
              <w:bottom w:w="0" w:type="dxa"/>
              <w:right w:w="115" w:type="dxa"/>
            </w:tcMar>
            <w:vAlign w:val="center"/>
            <w:hideMark/>
          </w:tcPr>
          <w:p w14:paraId="214D9A55" w14:textId="77777777" w:rsidR="00556D27" w:rsidRPr="00FE228B" w:rsidRDefault="00556D27" w:rsidP="007A4F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Flavonoid</w:t>
            </w:r>
          </w:p>
        </w:tc>
        <w:tc>
          <w:tcPr>
            <w:tcW w:w="2125" w:type="dxa"/>
            <w:tcBorders>
              <w:top w:val="single" w:sz="4" w:space="0" w:color="auto"/>
              <w:bottom w:val="single" w:sz="4" w:space="0" w:color="auto"/>
            </w:tcBorders>
            <w:tcMar>
              <w:top w:w="0" w:type="dxa"/>
              <w:left w:w="115" w:type="dxa"/>
              <w:bottom w:w="0" w:type="dxa"/>
              <w:right w:w="115" w:type="dxa"/>
            </w:tcMar>
            <w:vAlign w:val="center"/>
            <w:hideMark/>
          </w:tcPr>
          <w:p w14:paraId="39266654" w14:textId="77777777" w:rsidR="00556D27" w:rsidRPr="00FE228B" w:rsidRDefault="00556D27" w:rsidP="007A4F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Negatif</w:t>
            </w:r>
          </w:p>
        </w:tc>
      </w:tr>
      <w:tr w:rsidR="00556D27" w:rsidRPr="00FE228B" w14:paraId="1A69CE8D" w14:textId="77777777" w:rsidTr="007A4FD5">
        <w:trPr>
          <w:trHeight w:val="13"/>
        </w:trPr>
        <w:tc>
          <w:tcPr>
            <w:tcW w:w="1419" w:type="dxa"/>
            <w:tcBorders>
              <w:top w:val="single" w:sz="4" w:space="0" w:color="auto"/>
              <w:bottom w:val="single" w:sz="4" w:space="0" w:color="auto"/>
            </w:tcBorders>
            <w:tcMar>
              <w:top w:w="0" w:type="dxa"/>
              <w:left w:w="115" w:type="dxa"/>
              <w:bottom w:w="0" w:type="dxa"/>
              <w:right w:w="115" w:type="dxa"/>
            </w:tcMar>
            <w:vAlign w:val="center"/>
          </w:tcPr>
          <w:p w14:paraId="090DE188" w14:textId="77777777" w:rsidR="00556D27" w:rsidRPr="00FE228B" w:rsidRDefault="00556D27" w:rsidP="007A4F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Organosulfur</w:t>
            </w:r>
          </w:p>
        </w:tc>
        <w:tc>
          <w:tcPr>
            <w:tcW w:w="2125" w:type="dxa"/>
            <w:tcBorders>
              <w:top w:val="single" w:sz="4" w:space="0" w:color="auto"/>
              <w:bottom w:val="single" w:sz="4" w:space="0" w:color="auto"/>
            </w:tcBorders>
            <w:tcMar>
              <w:top w:w="0" w:type="dxa"/>
              <w:left w:w="115" w:type="dxa"/>
              <w:bottom w:w="0" w:type="dxa"/>
              <w:right w:w="115" w:type="dxa"/>
            </w:tcMar>
            <w:vAlign w:val="center"/>
          </w:tcPr>
          <w:p w14:paraId="7491DA1F" w14:textId="77777777" w:rsidR="00556D27" w:rsidRPr="00FE228B" w:rsidRDefault="00556D27" w:rsidP="007A4FD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EC2A14">
              <w:rPr>
                <w:rFonts w:ascii="Times New Roman" w:eastAsia="Times New Roman" w:hAnsi="Times New Roman" w:cs="Times New Roman"/>
                <w:i/>
                <w:iCs/>
                <w:color w:val="000000"/>
                <w:sz w:val="20"/>
                <w:szCs w:val="20"/>
                <w:lang w:val="id-ID"/>
              </w:rPr>
              <w:t>Low Abundance</w:t>
            </w:r>
          </w:p>
        </w:tc>
      </w:tr>
    </w:tbl>
    <w:p w14:paraId="6D0F404D" w14:textId="53E4B1BC" w:rsidR="00B3279E" w:rsidRDefault="00FE228B" w:rsidP="00556D27">
      <w:pPr>
        <w:pBdr>
          <w:top w:val="nil"/>
          <w:left w:val="nil"/>
          <w:bottom w:val="nil"/>
          <w:right w:val="nil"/>
          <w:between w:val="nil"/>
        </w:pBdr>
        <w:spacing w:before="240" w:after="0" w:line="240" w:lineRule="auto"/>
        <w:ind w:firstLine="720"/>
        <w:jc w:val="both"/>
        <w:rPr>
          <w:rFonts w:ascii="Times New Roman" w:eastAsia="Times New Roman" w:hAnsi="Times New Roman" w:cs="Times New Roman"/>
          <w:bCs/>
          <w:color w:val="000000"/>
          <w:sz w:val="24"/>
          <w:szCs w:val="24"/>
          <w:lang w:val="id-ID"/>
        </w:rPr>
      </w:pPr>
      <w:r w:rsidRPr="008874E1">
        <w:rPr>
          <w:rFonts w:ascii="Times New Roman" w:eastAsia="Times New Roman" w:hAnsi="Times New Roman" w:cs="Times New Roman"/>
          <w:bCs/>
          <w:color w:val="000000"/>
          <w:sz w:val="24"/>
          <w:szCs w:val="24"/>
          <w:lang w:val="id-ID"/>
        </w:rPr>
        <w:t>Organosulfur diduga dapat menghambat sintesis RNA, DNA dan protein bakteri. Flavonoid dapat menghambat kerja membran sel sitoplasma. Alkaloid dapat merusak membran sitoplasma. Flavonoid dan alkaloid yang terkandung dalam bawang putih juga dapat menghambat sintesis asam nukleat.</w:t>
      </w:r>
      <w:r w:rsidRPr="008874E1">
        <w:rPr>
          <w:rFonts w:ascii="Times New Roman" w:eastAsia="Times New Roman" w:hAnsi="Times New Roman" w:cs="Times New Roman"/>
          <w:bCs/>
          <w:color w:val="000000"/>
          <w:sz w:val="24"/>
          <w:szCs w:val="24"/>
          <w:vertAlign w:val="superscript"/>
          <w:lang w:val="id-ID"/>
        </w:rPr>
        <w:t>16</w:t>
      </w:r>
    </w:p>
    <w:p w14:paraId="2F98DAA9" w14:textId="64A542F0" w:rsidR="00FE228B" w:rsidRDefault="00FE228B" w:rsidP="00FE228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FE228B">
        <w:rPr>
          <w:rFonts w:ascii="Times New Roman" w:eastAsia="Times New Roman" w:hAnsi="Times New Roman" w:cs="Times New Roman"/>
          <w:color w:val="000000"/>
          <w:sz w:val="24"/>
          <w:szCs w:val="24"/>
          <w:lang w:val="id-ID"/>
        </w:rPr>
        <w:t xml:space="preserve">Hasil interpretasi zona hambat untuk kelompok perlakuan, kontrol positif, dan kontrol negatif secara total rata-rata dapat dilihat pada Tabel </w:t>
      </w:r>
      <w:r w:rsidR="000032B5">
        <w:rPr>
          <w:rFonts w:ascii="Times New Roman" w:eastAsia="Times New Roman" w:hAnsi="Times New Roman" w:cs="Times New Roman"/>
          <w:color w:val="000000"/>
          <w:sz w:val="24"/>
          <w:szCs w:val="24"/>
          <w:lang w:val="id-ID"/>
        </w:rPr>
        <w:t>3</w:t>
      </w:r>
      <w:r w:rsidRPr="00FE228B">
        <w:rPr>
          <w:rFonts w:ascii="Times New Roman" w:eastAsia="Times New Roman" w:hAnsi="Times New Roman" w:cs="Times New Roman"/>
          <w:color w:val="000000"/>
          <w:sz w:val="24"/>
          <w:szCs w:val="24"/>
          <w:lang w:val="id-ID"/>
        </w:rPr>
        <w:t>.</w:t>
      </w:r>
    </w:p>
    <w:p w14:paraId="6420EDBF" w14:textId="278EE04C" w:rsidR="00EC2A14" w:rsidRDefault="00EC2A14" w:rsidP="00682A16">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lang w:val="id-ID"/>
        </w:rPr>
      </w:pPr>
    </w:p>
    <w:p w14:paraId="3CDE78D4" w14:textId="5A7F63B5" w:rsidR="000032B5" w:rsidRDefault="000032B5" w:rsidP="000032B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sidRPr="00FE228B">
        <w:rPr>
          <w:rFonts w:ascii="Times New Roman" w:eastAsia="Times New Roman" w:hAnsi="Times New Roman" w:cs="Times New Roman"/>
          <w:b/>
          <w:bCs/>
          <w:color w:val="000000"/>
          <w:sz w:val="24"/>
          <w:szCs w:val="24"/>
          <w:lang w:val="id-ID"/>
        </w:rPr>
        <w:lastRenderedPageBreak/>
        <w:t xml:space="preserve">Tabel </w:t>
      </w:r>
      <w:r>
        <w:rPr>
          <w:rFonts w:ascii="Times New Roman" w:eastAsia="Times New Roman" w:hAnsi="Times New Roman" w:cs="Times New Roman"/>
          <w:b/>
          <w:bCs/>
          <w:color w:val="000000"/>
          <w:sz w:val="24"/>
          <w:szCs w:val="24"/>
          <w:lang w:val="id-ID"/>
        </w:rPr>
        <w:t>3</w:t>
      </w:r>
      <w:r w:rsidRPr="00FE228B">
        <w:rPr>
          <w:rFonts w:ascii="Times New Roman" w:eastAsia="Times New Roman" w:hAnsi="Times New Roman" w:cs="Times New Roman"/>
          <w:color w:val="000000"/>
          <w:sz w:val="24"/>
          <w:szCs w:val="24"/>
          <w:lang w:val="id-ID"/>
        </w:rPr>
        <w:t xml:space="preserve">. </w:t>
      </w:r>
      <w:r w:rsidRPr="000032B5">
        <w:rPr>
          <w:rFonts w:ascii="Times New Roman" w:eastAsia="Times New Roman" w:hAnsi="Times New Roman" w:cs="Times New Roman"/>
          <w:color w:val="000000"/>
          <w:sz w:val="24"/>
          <w:szCs w:val="24"/>
          <w:lang w:val="id-ID"/>
        </w:rPr>
        <w:t>Interpretasi zona hambat menurut Ahn</w:t>
      </w:r>
    </w:p>
    <w:tbl>
      <w:tblPr>
        <w:tblpPr w:leftFromText="180" w:rightFromText="180" w:vertAnchor="text" w:horzAnchor="margin" w:tblpXSpec="right" w:tblpY="2"/>
        <w:tblOverlap w:val="never"/>
        <w:tblW w:w="4260" w:type="dxa"/>
        <w:tblLayout w:type="fixed"/>
        <w:tblCellMar>
          <w:top w:w="15" w:type="dxa"/>
          <w:left w:w="15" w:type="dxa"/>
          <w:bottom w:w="15" w:type="dxa"/>
          <w:right w:w="15" w:type="dxa"/>
        </w:tblCellMar>
        <w:tblLook w:val="04A0" w:firstRow="1" w:lastRow="0" w:firstColumn="1" w:lastColumn="0" w:noHBand="0" w:noVBand="1"/>
      </w:tblPr>
      <w:tblGrid>
        <w:gridCol w:w="993"/>
        <w:gridCol w:w="1595"/>
        <w:gridCol w:w="1672"/>
      </w:tblGrid>
      <w:tr w:rsidR="00556D27" w:rsidRPr="00FE228B" w14:paraId="0E191B18" w14:textId="77777777" w:rsidTr="00556D27">
        <w:trPr>
          <w:trHeight w:val="13"/>
        </w:trPr>
        <w:tc>
          <w:tcPr>
            <w:tcW w:w="993" w:type="dxa"/>
            <w:tcBorders>
              <w:top w:val="single" w:sz="4" w:space="0" w:color="000000"/>
              <w:bottom w:val="single" w:sz="4" w:space="0" w:color="000000"/>
            </w:tcBorders>
            <w:tcMar>
              <w:top w:w="0" w:type="dxa"/>
              <w:left w:w="115" w:type="dxa"/>
              <w:bottom w:w="0" w:type="dxa"/>
              <w:right w:w="115" w:type="dxa"/>
            </w:tcMar>
            <w:vAlign w:val="center"/>
            <w:hideMark/>
          </w:tcPr>
          <w:p w14:paraId="7677A0BF"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Pr>
                <w:rFonts w:ascii="Times New Roman" w:eastAsia="Times New Roman" w:hAnsi="Times New Roman" w:cs="Times New Roman"/>
                <w:b/>
                <w:bCs/>
                <w:color w:val="000000"/>
                <w:sz w:val="20"/>
                <w:szCs w:val="20"/>
                <w:lang w:val="id-ID"/>
              </w:rPr>
              <w:t>Ekstrak Bawang Putih</w:t>
            </w:r>
          </w:p>
        </w:tc>
        <w:tc>
          <w:tcPr>
            <w:tcW w:w="1595" w:type="dxa"/>
            <w:tcBorders>
              <w:top w:val="single" w:sz="4" w:space="0" w:color="000000"/>
              <w:bottom w:val="single" w:sz="4" w:space="0" w:color="000000"/>
            </w:tcBorders>
            <w:tcMar>
              <w:top w:w="0" w:type="dxa"/>
              <w:left w:w="115" w:type="dxa"/>
              <w:bottom w:w="0" w:type="dxa"/>
              <w:right w:w="115" w:type="dxa"/>
            </w:tcMar>
            <w:vAlign w:val="center"/>
            <w:hideMark/>
          </w:tcPr>
          <w:p w14:paraId="665EC954"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sidRPr="00FE228B">
              <w:rPr>
                <w:rFonts w:ascii="Times New Roman" w:eastAsia="Times New Roman" w:hAnsi="Times New Roman" w:cs="Times New Roman"/>
                <w:b/>
                <w:bCs/>
                <w:color w:val="000000"/>
                <w:sz w:val="20"/>
                <w:szCs w:val="20"/>
                <w:lang w:val="id-ID"/>
              </w:rPr>
              <w:t>Rata-Rata Diameter Zona Hambat (mm)</w:t>
            </w:r>
          </w:p>
        </w:tc>
        <w:tc>
          <w:tcPr>
            <w:tcW w:w="1672" w:type="dxa"/>
            <w:tcBorders>
              <w:top w:val="single" w:sz="4" w:space="0" w:color="000000"/>
              <w:bottom w:val="single" w:sz="4" w:space="0" w:color="000000"/>
            </w:tcBorders>
            <w:vAlign w:val="center"/>
          </w:tcPr>
          <w:p w14:paraId="5D5E84CA"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id-ID"/>
              </w:rPr>
            </w:pPr>
            <w:r>
              <w:rPr>
                <w:rFonts w:ascii="Times New Roman" w:eastAsia="Times New Roman" w:hAnsi="Times New Roman" w:cs="Times New Roman"/>
                <w:b/>
                <w:bCs/>
                <w:color w:val="000000"/>
                <w:sz w:val="20"/>
                <w:szCs w:val="20"/>
                <w:lang w:val="id-ID"/>
              </w:rPr>
              <w:t>Kemampuan Hambat Menurut Ahn</w:t>
            </w:r>
          </w:p>
        </w:tc>
      </w:tr>
      <w:tr w:rsidR="00556D27" w:rsidRPr="00FE228B" w14:paraId="4D2704B8" w14:textId="77777777" w:rsidTr="00556D27">
        <w:trPr>
          <w:trHeight w:val="13"/>
        </w:trPr>
        <w:tc>
          <w:tcPr>
            <w:tcW w:w="993" w:type="dxa"/>
            <w:tcBorders>
              <w:top w:val="single" w:sz="4" w:space="0" w:color="000000"/>
              <w:bottom w:val="single" w:sz="4" w:space="0" w:color="auto"/>
            </w:tcBorders>
            <w:tcMar>
              <w:top w:w="0" w:type="dxa"/>
              <w:left w:w="115" w:type="dxa"/>
              <w:bottom w:w="0" w:type="dxa"/>
              <w:right w:w="115" w:type="dxa"/>
            </w:tcMar>
            <w:vAlign w:val="center"/>
            <w:hideMark/>
          </w:tcPr>
          <w:p w14:paraId="743115CC"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100%</w:t>
            </w:r>
          </w:p>
        </w:tc>
        <w:tc>
          <w:tcPr>
            <w:tcW w:w="1595" w:type="dxa"/>
            <w:tcBorders>
              <w:top w:val="single" w:sz="4" w:space="0" w:color="000000"/>
              <w:bottom w:val="single" w:sz="4" w:space="0" w:color="auto"/>
            </w:tcBorders>
            <w:tcMar>
              <w:top w:w="0" w:type="dxa"/>
              <w:left w:w="115" w:type="dxa"/>
              <w:bottom w:w="0" w:type="dxa"/>
              <w:right w:w="115" w:type="dxa"/>
            </w:tcMar>
            <w:vAlign w:val="center"/>
            <w:hideMark/>
          </w:tcPr>
          <w:p w14:paraId="1A1E2826"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c>
          <w:tcPr>
            <w:tcW w:w="1672" w:type="dxa"/>
            <w:tcBorders>
              <w:top w:val="single" w:sz="4" w:space="0" w:color="000000"/>
              <w:bottom w:val="single" w:sz="4" w:space="0" w:color="auto"/>
            </w:tcBorders>
            <w:vAlign w:val="center"/>
          </w:tcPr>
          <w:p w14:paraId="11F70928"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Tidak ada</w:t>
            </w:r>
          </w:p>
        </w:tc>
      </w:tr>
      <w:tr w:rsidR="00556D27" w:rsidRPr="00FE228B" w14:paraId="18BFB9DC" w14:textId="77777777" w:rsidTr="00556D27">
        <w:trPr>
          <w:trHeight w:val="13"/>
        </w:trPr>
        <w:tc>
          <w:tcPr>
            <w:tcW w:w="993" w:type="dxa"/>
            <w:tcBorders>
              <w:top w:val="single" w:sz="4" w:space="0" w:color="auto"/>
              <w:bottom w:val="single" w:sz="4" w:space="0" w:color="auto"/>
            </w:tcBorders>
            <w:tcMar>
              <w:top w:w="0" w:type="dxa"/>
              <w:left w:w="115" w:type="dxa"/>
              <w:bottom w:w="0" w:type="dxa"/>
              <w:right w:w="115" w:type="dxa"/>
            </w:tcMar>
            <w:vAlign w:val="center"/>
            <w:hideMark/>
          </w:tcPr>
          <w:p w14:paraId="6CECE1BB"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75%</w:t>
            </w:r>
          </w:p>
        </w:tc>
        <w:tc>
          <w:tcPr>
            <w:tcW w:w="1595" w:type="dxa"/>
            <w:tcBorders>
              <w:top w:val="single" w:sz="4" w:space="0" w:color="auto"/>
              <w:bottom w:val="single" w:sz="4" w:space="0" w:color="auto"/>
            </w:tcBorders>
            <w:tcMar>
              <w:top w:w="0" w:type="dxa"/>
              <w:left w:w="115" w:type="dxa"/>
              <w:bottom w:w="0" w:type="dxa"/>
              <w:right w:w="115" w:type="dxa"/>
            </w:tcMar>
            <w:vAlign w:val="center"/>
            <w:hideMark/>
          </w:tcPr>
          <w:p w14:paraId="569CA96F"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c>
          <w:tcPr>
            <w:tcW w:w="1672" w:type="dxa"/>
            <w:tcBorders>
              <w:top w:val="single" w:sz="4" w:space="0" w:color="auto"/>
              <w:bottom w:val="single" w:sz="4" w:space="0" w:color="auto"/>
            </w:tcBorders>
            <w:vAlign w:val="center"/>
          </w:tcPr>
          <w:p w14:paraId="531CF3BF"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Tidak ada</w:t>
            </w:r>
          </w:p>
        </w:tc>
      </w:tr>
      <w:tr w:rsidR="00556D27" w:rsidRPr="00FE228B" w14:paraId="5C1011AF" w14:textId="77777777" w:rsidTr="00556D27">
        <w:trPr>
          <w:trHeight w:val="13"/>
        </w:trPr>
        <w:tc>
          <w:tcPr>
            <w:tcW w:w="993" w:type="dxa"/>
            <w:tcBorders>
              <w:top w:val="single" w:sz="4" w:space="0" w:color="auto"/>
              <w:bottom w:val="single" w:sz="4" w:space="0" w:color="auto"/>
            </w:tcBorders>
            <w:tcMar>
              <w:top w:w="0" w:type="dxa"/>
              <w:left w:w="115" w:type="dxa"/>
              <w:bottom w:w="0" w:type="dxa"/>
              <w:right w:w="115" w:type="dxa"/>
            </w:tcMar>
            <w:vAlign w:val="center"/>
          </w:tcPr>
          <w:p w14:paraId="0E49EDBD"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50%</w:t>
            </w:r>
          </w:p>
        </w:tc>
        <w:tc>
          <w:tcPr>
            <w:tcW w:w="1595" w:type="dxa"/>
            <w:tcBorders>
              <w:top w:val="single" w:sz="4" w:space="0" w:color="auto"/>
              <w:bottom w:val="single" w:sz="4" w:space="0" w:color="auto"/>
            </w:tcBorders>
            <w:tcMar>
              <w:top w:w="0" w:type="dxa"/>
              <w:left w:w="115" w:type="dxa"/>
              <w:bottom w:w="0" w:type="dxa"/>
              <w:right w:w="115" w:type="dxa"/>
            </w:tcMar>
            <w:vAlign w:val="center"/>
          </w:tcPr>
          <w:p w14:paraId="453223B5"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c>
          <w:tcPr>
            <w:tcW w:w="1672" w:type="dxa"/>
            <w:tcBorders>
              <w:top w:val="single" w:sz="4" w:space="0" w:color="auto"/>
              <w:bottom w:val="single" w:sz="4" w:space="0" w:color="auto"/>
            </w:tcBorders>
            <w:vAlign w:val="center"/>
          </w:tcPr>
          <w:p w14:paraId="2F90AB80"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Tidak ada</w:t>
            </w:r>
          </w:p>
        </w:tc>
      </w:tr>
      <w:tr w:rsidR="00556D27" w:rsidRPr="00FE228B" w14:paraId="0C254C17" w14:textId="77777777" w:rsidTr="00556D27">
        <w:trPr>
          <w:trHeight w:val="13"/>
        </w:trPr>
        <w:tc>
          <w:tcPr>
            <w:tcW w:w="993" w:type="dxa"/>
            <w:tcBorders>
              <w:top w:val="single" w:sz="4" w:space="0" w:color="auto"/>
              <w:bottom w:val="single" w:sz="4" w:space="0" w:color="auto"/>
            </w:tcBorders>
            <w:tcMar>
              <w:top w:w="0" w:type="dxa"/>
              <w:left w:w="115" w:type="dxa"/>
              <w:bottom w:w="0" w:type="dxa"/>
              <w:right w:w="115" w:type="dxa"/>
            </w:tcMar>
            <w:vAlign w:val="center"/>
          </w:tcPr>
          <w:p w14:paraId="6F834BA6"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8874E1">
              <w:rPr>
                <w:rFonts w:ascii="Times New Roman" w:eastAsia="Times New Roman" w:hAnsi="Times New Roman" w:cs="Times New Roman"/>
                <w:color w:val="000000"/>
                <w:sz w:val="20"/>
                <w:szCs w:val="20"/>
                <w:lang w:val="id-ID"/>
              </w:rPr>
              <w:t>NaOCl 2,5%</w:t>
            </w:r>
          </w:p>
        </w:tc>
        <w:tc>
          <w:tcPr>
            <w:tcW w:w="1595" w:type="dxa"/>
            <w:tcBorders>
              <w:top w:val="single" w:sz="4" w:space="0" w:color="auto"/>
              <w:bottom w:val="single" w:sz="4" w:space="0" w:color="auto"/>
            </w:tcBorders>
            <w:tcMar>
              <w:top w:w="0" w:type="dxa"/>
              <w:left w:w="115" w:type="dxa"/>
              <w:bottom w:w="0" w:type="dxa"/>
              <w:right w:w="115" w:type="dxa"/>
            </w:tcMar>
            <w:vAlign w:val="center"/>
          </w:tcPr>
          <w:p w14:paraId="1AFA20C9"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10,05</w:t>
            </w:r>
          </w:p>
        </w:tc>
        <w:tc>
          <w:tcPr>
            <w:tcW w:w="1672" w:type="dxa"/>
            <w:tcBorders>
              <w:top w:val="single" w:sz="4" w:space="0" w:color="auto"/>
              <w:bottom w:val="single" w:sz="4" w:space="0" w:color="auto"/>
            </w:tcBorders>
            <w:vAlign w:val="center"/>
          </w:tcPr>
          <w:p w14:paraId="08C86DB4"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Lemah</w:t>
            </w:r>
          </w:p>
        </w:tc>
      </w:tr>
      <w:tr w:rsidR="00556D27" w:rsidRPr="00FE228B" w14:paraId="2AC47E91" w14:textId="77777777" w:rsidTr="00556D27">
        <w:trPr>
          <w:trHeight w:val="13"/>
        </w:trPr>
        <w:tc>
          <w:tcPr>
            <w:tcW w:w="993" w:type="dxa"/>
            <w:tcBorders>
              <w:top w:val="single" w:sz="4" w:space="0" w:color="auto"/>
              <w:bottom w:val="single" w:sz="4" w:space="0" w:color="000000"/>
            </w:tcBorders>
            <w:tcMar>
              <w:top w:w="0" w:type="dxa"/>
              <w:left w:w="115" w:type="dxa"/>
              <w:bottom w:w="0" w:type="dxa"/>
              <w:right w:w="115" w:type="dxa"/>
            </w:tcMar>
            <w:vAlign w:val="center"/>
            <w:hideMark/>
          </w:tcPr>
          <w:p w14:paraId="0DE4BC97"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Aquades</w:t>
            </w:r>
          </w:p>
        </w:tc>
        <w:tc>
          <w:tcPr>
            <w:tcW w:w="1595" w:type="dxa"/>
            <w:tcBorders>
              <w:top w:val="single" w:sz="4" w:space="0" w:color="auto"/>
              <w:bottom w:val="single" w:sz="4" w:space="0" w:color="000000"/>
            </w:tcBorders>
            <w:tcMar>
              <w:top w:w="0" w:type="dxa"/>
              <w:left w:w="115" w:type="dxa"/>
              <w:bottom w:w="0" w:type="dxa"/>
              <w:right w:w="115" w:type="dxa"/>
            </w:tcMar>
            <w:vAlign w:val="center"/>
            <w:hideMark/>
          </w:tcPr>
          <w:p w14:paraId="1B23A31B"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FE228B">
              <w:rPr>
                <w:rFonts w:ascii="Times New Roman" w:eastAsia="Times New Roman" w:hAnsi="Times New Roman" w:cs="Times New Roman"/>
                <w:color w:val="000000"/>
                <w:sz w:val="20"/>
                <w:szCs w:val="20"/>
                <w:lang w:val="id-ID"/>
              </w:rPr>
              <w:t>6,00</w:t>
            </w:r>
          </w:p>
        </w:tc>
        <w:tc>
          <w:tcPr>
            <w:tcW w:w="1672" w:type="dxa"/>
            <w:tcBorders>
              <w:top w:val="single" w:sz="4" w:space="0" w:color="auto"/>
              <w:bottom w:val="single" w:sz="4" w:space="0" w:color="000000"/>
            </w:tcBorders>
            <w:vAlign w:val="center"/>
          </w:tcPr>
          <w:p w14:paraId="413509C4" w14:textId="77777777" w:rsidR="00556D27" w:rsidRPr="00FE228B" w:rsidRDefault="00556D27" w:rsidP="00556D2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Tidak ada</w:t>
            </w:r>
          </w:p>
        </w:tc>
      </w:tr>
    </w:tbl>
    <w:p w14:paraId="756F6304" w14:textId="77777777" w:rsidR="000032B5" w:rsidRPr="000032B5" w:rsidRDefault="000032B5" w:rsidP="00556D27">
      <w:pPr>
        <w:pBdr>
          <w:top w:val="nil"/>
          <w:left w:val="nil"/>
          <w:bottom w:val="nil"/>
          <w:right w:val="nil"/>
          <w:between w:val="nil"/>
        </w:pBdr>
        <w:spacing w:before="240" w:after="0" w:line="240" w:lineRule="auto"/>
        <w:ind w:firstLine="720"/>
        <w:jc w:val="both"/>
        <w:rPr>
          <w:rFonts w:ascii="Times New Roman" w:eastAsia="Times New Roman" w:hAnsi="Times New Roman" w:cs="Times New Roman"/>
          <w:color w:val="000000"/>
          <w:sz w:val="24"/>
          <w:szCs w:val="24"/>
          <w:lang w:val="id-ID"/>
        </w:rPr>
      </w:pPr>
      <w:r w:rsidRPr="000032B5">
        <w:rPr>
          <w:rFonts w:ascii="Times New Roman" w:eastAsia="Times New Roman" w:hAnsi="Times New Roman" w:cs="Times New Roman"/>
          <w:color w:val="000000"/>
          <w:sz w:val="24"/>
          <w:szCs w:val="24"/>
          <w:lang w:val="id-ID"/>
        </w:rPr>
        <w:t xml:space="preserve">Pada Tabel 3. dapat dilihat bahwa pada konsentrasi 100%, 75%, dan 50% ekstrak bawang putih tidak dapat menghambat pertumbuhan </w:t>
      </w:r>
      <w:r w:rsidRPr="000032B5">
        <w:rPr>
          <w:rFonts w:ascii="Times New Roman" w:eastAsia="Times New Roman" w:hAnsi="Times New Roman" w:cs="Times New Roman"/>
          <w:i/>
          <w:iCs/>
          <w:color w:val="000000"/>
          <w:sz w:val="24"/>
          <w:szCs w:val="24"/>
          <w:lang w:val="id-ID"/>
        </w:rPr>
        <w:t>E. faecalis</w:t>
      </w:r>
      <w:r w:rsidRPr="000032B5">
        <w:rPr>
          <w:rFonts w:ascii="Times New Roman" w:eastAsia="Times New Roman" w:hAnsi="Times New Roman" w:cs="Times New Roman"/>
          <w:color w:val="000000"/>
          <w:sz w:val="24"/>
          <w:szCs w:val="24"/>
          <w:lang w:val="id-ID"/>
        </w:rPr>
        <w:t xml:space="preserve"> ATCC 29212 karena zona hambat yang terbentuk adalah 6,00 mm. Aquades sebagai kontrol negatif tidak menunjukkan adanya zona hambat, sedangkan NaOCl 2,5% yang digunakan sebagai kontrol positif menghasilkan zona hambat sebesar 10,05 mm yang termasuk ke dalam klasifikasi zona hambat kategori lemah. </w:t>
      </w:r>
    </w:p>
    <w:p w14:paraId="4D36984C" w14:textId="77777777" w:rsidR="000032B5" w:rsidRPr="000032B5" w:rsidRDefault="000032B5" w:rsidP="00EC2A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vertAlign w:val="superscript"/>
          <w:lang w:val="id-ID"/>
        </w:rPr>
      </w:pPr>
      <w:r w:rsidRPr="000032B5">
        <w:rPr>
          <w:rFonts w:ascii="Times New Roman" w:eastAsia="Times New Roman" w:hAnsi="Times New Roman" w:cs="Times New Roman"/>
          <w:color w:val="000000"/>
          <w:sz w:val="24"/>
          <w:szCs w:val="24"/>
          <w:lang w:val="id-ID"/>
        </w:rPr>
        <w:t xml:space="preserve">Penelitian yang dilakukan oleh Pitaloka pada tahun 2016 mengenai daya hambat membuktikan bahwa  ekstrak bawang putih tidak begitu kuat dalam menghambat bakteri </w:t>
      </w:r>
      <w:r w:rsidRPr="000032B5">
        <w:rPr>
          <w:rFonts w:ascii="Times New Roman" w:eastAsia="Times New Roman" w:hAnsi="Times New Roman" w:cs="Times New Roman"/>
          <w:i/>
          <w:iCs/>
          <w:color w:val="000000"/>
          <w:sz w:val="24"/>
          <w:szCs w:val="24"/>
          <w:lang w:val="id-ID"/>
        </w:rPr>
        <w:t>Enterococcus faecalis</w:t>
      </w:r>
      <w:r w:rsidRPr="000032B5">
        <w:rPr>
          <w:rFonts w:ascii="Times New Roman" w:eastAsia="Times New Roman" w:hAnsi="Times New Roman" w:cs="Times New Roman"/>
          <w:color w:val="000000"/>
          <w:sz w:val="24"/>
          <w:szCs w:val="24"/>
          <w:lang w:val="id-ID"/>
        </w:rPr>
        <w:t xml:space="preserve">  karena faktor eksternal seperti suhu penyimpanan ekstrak yang tidak stabil dapat menurunkan kandungan </w:t>
      </w:r>
      <w:r w:rsidRPr="000032B5">
        <w:rPr>
          <w:rFonts w:ascii="Times New Roman" w:eastAsia="Times New Roman" w:hAnsi="Times New Roman" w:cs="Times New Roman"/>
          <w:i/>
          <w:iCs/>
          <w:color w:val="000000"/>
          <w:sz w:val="24"/>
          <w:szCs w:val="24"/>
          <w:lang w:val="id-ID"/>
        </w:rPr>
        <w:t>allicin</w:t>
      </w:r>
      <w:r w:rsidRPr="000032B5">
        <w:rPr>
          <w:rFonts w:ascii="Times New Roman" w:eastAsia="Times New Roman" w:hAnsi="Times New Roman" w:cs="Times New Roman"/>
          <w:color w:val="000000"/>
          <w:sz w:val="24"/>
          <w:szCs w:val="24"/>
          <w:lang w:val="id-ID"/>
        </w:rPr>
        <w:t xml:space="preserve"> pada ekstrak bawang putih, selain itu media yang mengandung banyak timidin atau timin dapat mengurangi zona hambat.  T</w:t>
      </w:r>
      <w:r w:rsidRPr="000032B5">
        <w:rPr>
          <w:rFonts w:ascii="Times New Roman" w:eastAsia="Times New Roman" w:hAnsi="Times New Roman" w:cs="Times New Roman"/>
          <w:color w:val="000000"/>
          <w:sz w:val="24"/>
          <w:szCs w:val="24"/>
        </w:rPr>
        <w:t xml:space="preserve">erdapat senyawa lain dari </w:t>
      </w:r>
      <w:r w:rsidRPr="000032B5">
        <w:rPr>
          <w:rFonts w:ascii="Times New Roman" w:eastAsia="Times New Roman" w:hAnsi="Times New Roman" w:cs="Times New Roman"/>
          <w:i/>
          <w:iCs/>
          <w:color w:val="000000"/>
          <w:sz w:val="24"/>
          <w:szCs w:val="24"/>
        </w:rPr>
        <w:t>allicin</w:t>
      </w:r>
      <w:r w:rsidRPr="000032B5">
        <w:rPr>
          <w:rFonts w:ascii="Times New Roman" w:eastAsia="Times New Roman" w:hAnsi="Times New Roman" w:cs="Times New Roman"/>
          <w:color w:val="000000"/>
          <w:sz w:val="24"/>
          <w:szCs w:val="24"/>
        </w:rPr>
        <w:t xml:space="preserve"> yang apabila berdiri sendiri dapat menghasilkan efek antibakteri yang lebih besar dibandingkan </w:t>
      </w:r>
      <w:r w:rsidRPr="000032B5">
        <w:rPr>
          <w:rFonts w:ascii="Times New Roman" w:eastAsia="Times New Roman" w:hAnsi="Times New Roman" w:cs="Times New Roman"/>
          <w:i/>
          <w:iCs/>
          <w:color w:val="000000"/>
          <w:sz w:val="24"/>
          <w:szCs w:val="24"/>
        </w:rPr>
        <w:t>allicin</w:t>
      </w:r>
      <w:r w:rsidRPr="000032B5">
        <w:rPr>
          <w:rFonts w:ascii="Times New Roman" w:eastAsia="Times New Roman" w:hAnsi="Times New Roman" w:cs="Times New Roman"/>
          <w:color w:val="000000"/>
          <w:sz w:val="24"/>
          <w:szCs w:val="24"/>
        </w:rPr>
        <w:t>.</w:t>
      </w:r>
      <w:r w:rsidRPr="000032B5">
        <w:rPr>
          <w:rFonts w:ascii="Times New Roman" w:eastAsia="Times New Roman" w:hAnsi="Times New Roman" w:cs="Times New Roman"/>
          <w:color w:val="000000"/>
          <w:sz w:val="24"/>
          <w:szCs w:val="24"/>
          <w:lang w:val="id-ID"/>
        </w:rPr>
        <w:t xml:space="preserve"> </w:t>
      </w:r>
      <w:r w:rsidRPr="000032B5">
        <w:rPr>
          <w:rFonts w:ascii="Times New Roman" w:eastAsia="Times New Roman" w:hAnsi="Times New Roman" w:cs="Times New Roman"/>
          <w:i/>
          <w:iCs/>
          <w:color w:val="000000"/>
          <w:sz w:val="24"/>
          <w:szCs w:val="24"/>
        </w:rPr>
        <w:t>Allicin</w:t>
      </w:r>
      <w:r w:rsidRPr="000032B5">
        <w:rPr>
          <w:rFonts w:ascii="Times New Roman" w:eastAsia="Times New Roman" w:hAnsi="Times New Roman" w:cs="Times New Roman"/>
          <w:color w:val="000000"/>
          <w:sz w:val="24"/>
          <w:szCs w:val="24"/>
        </w:rPr>
        <w:t xml:space="preserve"> dapat berdekomposisi menjadi bentuk </w:t>
      </w:r>
      <w:r w:rsidRPr="000032B5">
        <w:rPr>
          <w:rFonts w:ascii="Times New Roman" w:eastAsia="Times New Roman" w:hAnsi="Times New Roman" w:cs="Times New Roman"/>
          <w:i/>
          <w:iCs/>
          <w:color w:val="000000"/>
          <w:sz w:val="24"/>
          <w:szCs w:val="24"/>
        </w:rPr>
        <w:t>allyl sulfide</w:t>
      </w:r>
      <w:r w:rsidRPr="000032B5">
        <w:rPr>
          <w:rFonts w:ascii="Times New Roman" w:eastAsia="Times New Roman" w:hAnsi="Times New Roman" w:cs="Times New Roman"/>
          <w:color w:val="000000"/>
          <w:sz w:val="24"/>
          <w:szCs w:val="24"/>
        </w:rPr>
        <w:t xml:space="preserve">, seperti </w:t>
      </w:r>
      <w:r w:rsidRPr="000032B5">
        <w:rPr>
          <w:rFonts w:ascii="Times New Roman" w:eastAsia="Times New Roman" w:hAnsi="Times New Roman" w:cs="Times New Roman"/>
          <w:i/>
          <w:iCs/>
          <w:color w:val="000000"/>
          <w:sz w:val="24"/>
          <w:szCs w:val="24"/>
        </w:rPr>
        <w:t>diallyl sulfide</w:t>
      </w:r>
      <w:r w:rsidRPr="000032B5">
        <w:rPr>
          <w:rFonts w:ascii="Times New Roman" w:eastAsia="Times New Roman" w:hAnsi="Times New Roman" w:cs="Times New Roman"/>
          <w:color w:val="000000"/>
          <w:sz w:val="24"/>
          <w:szCs w:val="24"/>
        </w:rPr>
        <w:t xml:space="preserve"> (DAS), </w:t>
      </w:r>
      <w:r w:rsidRPr="000032B5">
        <w:rPr>
          <w:rFonts w:ascii="Times New Roman" w:eastAsia="Times New Roman" w:hAnsi="Times New Roman" w:cs="Times New Roman"/>
          <w:i/>
          <w:iCs/>
          <w:color w:val="000000"/>
          <w:sz w:val="24"/>
          <w:szCs w:val="24"/>
        </w:rPr>
        <w:t>diallyl disulfide</w:t>
      </w:r>
      <w:r w:rsidRPr="000032B5">
        <w:rPr>
          <w:rFonts w:ascii="Times New Roman" w:eastAsia="Times New Roman" w:hAnsi="Times New Roman" w:cs="Times New Roman"/>
          <w:color w:val="000000"/>
          <w:sz w:val="24"/>
          <w:szCs w:val="24"/>
        </w:rPr>
        <w:t xml:space="preserve"> (DADS), </w:t>
      </w:r>
      <w:r w:rsidRPr="000032B5">
        <w:rPr>
          <w:rFonts w:ascii="Times New Roman" w:eastAsia="Times New Roman" w:hAnsi="Times New Roman" w:cs="Times New Roman"/>
          <w:i/>
          <w:iCs/>
          <w:color w:val="000000"/>
          <w:sz w:val="24"/>
          <w:szCs w:val="24"/>
        </w:rPr>
        <w:t>diallyl trisulfide</w:t>
      </w:r>
      <w:r w:rsidRPr="000032B5">
        <w:rPr>
          <w:rFonts w:ascii="Times New Roman" w:eastAsia="Times New Roman" w:hAnsi="Times New Roman" w:cs="Times New Roman"/>
          <w:color w:val="000000"/>
          <w:sz w:val="24"/>
          <w:szCs w:val="24"/>
        </w:rPr>
        <w:t xml:space="preserve"> (DATS), </w:t>
      </w:r>
      <w:r w:rsidRPr="000032B5">
        <w:rPr>
          <w:rFonts w:ascii="Times New Roman" w:eastAsia="Times New Roman" w:hAnsi="Times New Roman" w:cs="Times New Roman"/>
          <w:i/>
          <w:iCs/>
          <w:color w:val="000000"/>
          <w:sz w:val="24"/>
          <w:szCs w:val="24"/>
        </w:rPr>
        <w:t>dithiin</w:t>
      </w:r>
      <w:r w:rsidRPr="000032B5">
        <w:rPr>
          <w:rFonts w:ascii="Times New Roman" w:eastAsia="Times New Roman" w:hAnsi="Times New Roman" w:cs="Times New Roman"/>
          <w:color w:val="000000"/>
          <w:sz w:val="24"/>
          <w:szCs w:val="24"/>
        </w:rPr>
        <w:t xml:space="preserve">, dan </w:t>
      </w:r>
      <w:r w:rsidRPr="000032B5">
        <w:rPr>
          <w:rFonts w:ascii="Times New Roman" w:eastAsia="Times New Roman" w:hAnsi="Times New Roman" w:cs="Times New Roman"/>
          <w:i/>
          <w:iCs/>
          <w:color w:val="000000"/>
          <w:sz w:val="24"/>
          <w:szCs w:val="24"/>
        </w:rPr>
        <w:t>ajoene</w:t>
      </w:r>
      <w:r w:rsidRPr="000032B5">
        <w:rPr>
          <w:rFonts w:ascii="Times New Roman" w:eastAsia="Times New Roman" w:hAnsi="Times New Roman" w:cs="Times New Roman"/>
          <w:color w:val="000000"/>
          <w:sz w:val="24"/>
          <w:szCs w:val="24"/>
        </w:rPr>
        <w:t xml:space="preserve"> yang juga memiliki kemampuan sebagai antimikroba.</w:t>
      </w:r>
      <w:r w:rsidRPr="000032B5">
        <w:rPr>
          <w:rFonts w:ascii="Times New Roman" w:eastAsia="Times New Roman" w:hAnsi="Times New Roman" w:cs="Times New Roman"/>
          <w:color w:val="000000"/>
          <w:sz w:val="24"/>
          <w:szCs w:val="24"/>
          <w:vertAlign w:val="superscript"/>
          <w:lang w:val="id-ID"/>
        </w:rPr>
        <w:t>8</w:t>
      </w:r>
    </w:p>
    <w:p w14:paraId="09D3F2D0" w14:textId="427D8196" w:rsidR="000032B5" w:rsidRDefault="000032B5" w:rsidP="00EC2A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E77ABF">
        <w:rPr>
          <w:rFonts w:ascii="Times New Roman" w:eastAsia="Times New Roman" w:hAnsi="Times New Roman" w:cs="Times New Roman"/>
          <w:color w:val="000000"/>
          <w:sz w:val="24"/>
          <w:szCs w:val="24"/>
          <w:lang w:val="id-ID"/>
        </w:rPr>
        <w:t xml:space="preserve">Banyak faktor dan keadaan yang dapat mempengaruhi ukuran daerah penghambatan. Ukuran dari zona hambat dipengaruhi oleh tingkat sensitifitas dari organisme uji, medium kultur dan kondisi inkubasi, kecepatan difusi dari senyawa antibakteri, konsentrasi senyawa antibakteri, serta komposisi media. Faktor lain yang dapat mempengaruhi hasil penelitian </w:t>
      </w:r>
      <w:r w:rsidRPr="00E77ABF">
        <w:rPr>
          <w:rFonts w:ascii="Times New Roman" w:eastAsia="Times New Roman" w:hAnsi="Times New Roman" w:cs="Times New Roman"/>
          <w:color w:val="000000"/>
          <w:sz w:val="24"/>
          <w:szCs w:val="24"/>
          <w:lang w:val="id-ID"/>
        </w:rPr>
        <w:lastRenderedPageBreak/>
        <w:t>adalah mutu ekstrak yang dipengaruhi dari penyimpanan bahan, umur tumbuhan, dan bagian yang digunakan.</w:t>
      </w:r>
      <w:r w:rsidRPr="00E77ABF">
        <w:rPr>
          <w:rFonts w:ascii="Times New Roman" w:eastAsia="Times New Roman" w:hAnsi="Times New Roman" w:cs="Times New Roman"/>
          <w:color w:val="000000"/>
          <w:sz w:val="24"/>
          <w:szCs w:val="24"/>
          <w:vertAlign w:val="superscript"/>
          <w:lang w:val="id-ID"/>
        </w:rPr>
        <w:t>17</w:t>
      </w:r>
    </w:p>
    <w:p w14:paraId="29F18DD4" w14:textId="77777777" w:rsidR="00EC2A14" w:rsidRPr="00EC2A14" w:rsidRDefault="00EC2A14" w:rsidP="00EC2A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EC2A14">
        <w:rPr>
          <w:rFonts w:ascii="Times New Roman" w:eastAsia="Times New Roman" w:hAnsi="Times New Roman" w:cs="Times New Roman"/>
          <w:color w:val="000000"/>
          <w:sz w:val="24"/>
          <w:szCs w:val="24"/>
          <w:lang w:val="id-ID"/>
        </w:rPr>
        <w:t xml:space="preserve">Penggunaan pelarut etanol dapat menjadi optimal jika faktor konsentrasi, suhu, waktu dan pemilihan metode ekstraksi sesuai. Konsentrasi etanol jika lebih besar dari 70% maka tingkat ekstraksi komponen target sedikit menurun, kemungkinan karena denaturasi protein meningkatkan resistensi difusi pada konsentrasi etanol yang lebih tinggi. </w:t>
      </w:r>
    </w:p>
    <w:p w14:paraId="4BDDD829" w14:textId="32DAC2CD" w:rsidR="00EC2A14" w:rsidRDefault="00EC2A14" w:rsidP="00EC2A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EC2A14">
        <w:rPr>
          <w:rFonts w:ascii="Times New Roman" w:eastAsia="Times New Roman" w:hAnsi="Times New Roman" w:cs="Times New Roman"/>
          <w:i/>
          <w:iCs/>
          <w:color w:val="000000"/>
          <w:sz w:val="24"/>
          <w:szCs w:val="24"/>
          <w:lang w:val="id-ID"/>
        </w:rPr>
        <w:t>Allicin</w:t>
      </w:r>
      <w:r w:rsidRPr="00EC2A14">
        <w:rPr>
          <w:rFonts w:ascii="Times New Roman" w:eastAsia="Times New Roman" w:hAnsi="Times New Roman" w:cs="Times New Roman"/>
          <w:color w:val="000000"/>
          <w:sz w:val="24"/>
          <w:szCs w:val="24"/>
          <w:lang w:val="id-ID"/>
        </w:rPr>
        <w:t xml:space="preserve"> bisa lebih efisien diekstraksi dengan larutan etanol dan mayoritas allicin menghilang dalam beberapa hari, terutama dalam etanol 100%. Etanol 20% sebagai pelarut tampaknya lebih tepat untuk mempertahankan kandungan allicin selama kurang lebih 2 minggu pada suhu kamar.</w:t>
      </w:r>
      <w:r w:rsidRPr="00EC2A14">
        <w:rPr>
          <w:rFonts w:ascii="Times New Roman" w:eastAsia="Times New Roman" w:hAnsi="Times New Roman" w:cs="Times New Roman"/>
          <w:color w:val="000000"/>
          <w:sz w:val="24"/>
          <w:szCs w:val="24"/>
          <w:vertAlign w:val="superscript"/>
          <w:lang w:val="id-ID"/>
        </w:rPr>
        <w:t>17,18</w:t>
      </w:r>
      <w:r w:rsidRPr="00EC2A14">
        <w:rPr>
          <w:rFonts w:ascii="Times New Roman" w:eastAsia="Times New Roman" w:hAnsi="Times New Roman" w:cs="Times New Roman"/>
          <w:color w:val="000000"/>
          <w:sz w:val="24"/>
          <w:szCs w:val="24"/>
          <w:lang w:val="id-ID"/>
        </w:rPr>
        <w:t xml:space="preserve"> Pelarut etanol dapat menjadi optimal jika faktor konsentrasi, suhu, waktu dan pemilihan metode ekstraksi sesuai. </w:t>
      </w:r>
      <w:r w:rsidRPr="00EC2A14">
        <w:rPr>
          <w:rFonts w:ascii="Times New Roman" w:eastAsia="Times New Roman" w:hAnsi="Times New Roman" w:cs="Times New Roman"/>
          <w:color w:val="000000"/>
          <w:sz w:val="24"/>
          <w:szCs w:val="24"/>
        </w:rPr>
        <w:t>Empat faktor ini tidak bisa disamaratakan dalam setiap proses ekstraksi karena masing-masing bagian tumbuhan memiliki karakteristik yang berbeda-beda.</w:t>
      </w:r>
      <w:r w:rsidRPr="00EC2A14">
        <w:rPr>
          <w:rFonts w:ascii="Times New Roman" w:eastAsia="Times New Roman" w:hAnsi="Times New Roman" w:cs="Times New Roman"/>
          <w:color w:val="000000"/>
          <w:sz w:val="24"/>
          <w:szCs w:val="24"/>
          <w:vertAlign w:val="superscript"/>
          <w:lang w:val="id-ID"/>
        </w:rPr>
        <w:t>17</w:t>
      </w:r>
    </w:p>
    <w:p w14:paraId="31E7AA44" w14:textId="77777777" w:rsidR="00EC2A14" w:rsidRPr="00EC2A14" w:rsidRDefault="00EC2A14" w:rsidP="00EC2A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D22C467" w14:textId="006E65D0" w:rsidR="00B3279E" w:rsidRPr="00EC2A14" w:rsidRDefault="00EC2A1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SIMPULAN</w:t>
      </w:r>
    </w:p>
    <w:p w14:paraId="39D59C21" w14:textId="018170D2" w:rsidR="00B3279E" w:rsidRDefault="00EC2A14" w:rsidP="00EC2A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C2A14">
        <w:rPr>
          <w:rFonts w:ascii="Times New Roman" w:eastAsia="Times New Roman" w:hAnsi="Times New Roman" w:cs="Times New Roman"/>
          <w:color w:val="000000"/>
          <w:sz w:val="24"/>
          <w:szCs w:val="24"/>
        </w:rPr>
        <w:t>Berdasarkan hasil penelitian</w:t>
      </w:r>
      <w:r w:rsidRPr="00EC2A14">
        <w:rPr>
          <w:rFonts w:ascii="Times New Roman" w:eastAsia="Times New Roman" w:hAnsi="Times New Roman" w:cs="Times New Roman"/>
          <w:color w:val="000000"/>
          <w:sz w:val="24"/>
          <w:szCs w:val="24"/>
          <w:lang w:val="id-ID"/>
        </w:rPr>
        <w:t xml:space="preserve">, </w:t>
      </w:r>
      <w:r w:rsidRPr="00EC2A14">
        <w:rPr>
          <w:rFonts w:ascii="Times New Roman" w:eastAsia="Times New Roman" w:hAnsi="Times New Roman" w:cs="Times New Roman"/>
          <w:color w:val="000000"/>
          <w:sz w:val="24"/>
          <w:szCs w:val="24"/>
        </w:rPr>
        <w:t xml:space="preserve">dapat disimpulkan bahwa </w:t>
      </w:r>
      <w:r w:rsidRPr="00EC2A14">
        <w:rPr>
          <w:rFonts w:ascii="Times New Roman" w:eastAsia="Times New Roman" w:hAnsi="Times New Roman" w:cs="Times New Roman"/>
          <w:color w:val="000000"/>
          <w:sz w:val="24"/>
          <w:szCs w:val="24"/>
          <w:lang w:val="id-ID"/>
        </w:rPr>
        <w:t>ekstrak</w:t>
      </w:r>
      <w:r w:rsidRPr="00EC2A14">
        <w:rPr>
          <w:rFonts w:ascii="Times New Roman" w:eastAsia="Times New Roman" w:hAnsi="Times New Roman" w:cs="Times New Roman"/>
          <w:color w:val="000000"/>
          <w:sz w:val="24"/>
          <w:szCs w:val="24"/>
        </w:rPr>
        <w:t xml:space="preserve"> bawang putih </w:t>
      </w:r>
      <w:r w:rsidRPr="00EC2A14">
        <w:rPr>
          <w:rFonts w:ascii="Times New Roman" w:eastAsia="Times New Roman" w:hAnsi="Times New Roman" w:cs="Times New Roman"/>
          <w:color w:val="000000"/>
          <w:sz w:val="24"/>
          <w:szCs w:val="24"/>
          <w:lang w:val="id-ID"/>
        </w:rPr>
        <w:t xml:space="preserve">konsentrasi 100%, 75%, dan 50% tidak </w:t>
      </w:r>
      <w:r w:rsidRPr="00EC2A14">
        <w:rPr>
          <w:rFonts w:ascii="Times New Roman" w:eastAsia="Times New Roman" w:hAnsi="Times New Roman" w:cs="Times New Roman"/>
          <w:color w:val="000000"/>
          <w:sz w:val="24"/>
          <w:szCs w:val="24"/>
        </w:rPr>
        <w:t xml:space="preserve">dapat menghambat pertumbuhan </w:t>
      </w:r>
      <w:r w:rsidRPr="00EC2A14">
        <w:rPr>
          <w:rFonts w:ascii="Times New Roman" w:eastAsia="Times New Roman" w:hAnsi="Times New Roman" w:cs="Times New Roman"/>
          <w:i/>
          <w:iCs/>
          <w:color w:val="000000"/>
          <w:sz w:val="24"/>
          <w:szCs w:val="24"/>
        </w:rPr>
        <w:t>Enterococcus faecalis</w:t>
      </w:r>
      <w:r w:rsidRPr="00EC2A14">
        <w:rPr>
          <w:rFonts w:ascii="Times New Roman" w:eastAsia="Times New Roman" w:hAnsi="Times New Roman" w:cs="Times New Roman"/>
          <w:i/>
          <w:iCs/>
          <w:color w:val="000000"/>
          <w:sz w:val="24"/>
          <w:szCs w:val="24"/>
          <w:lang w:val="id-ID"/>
        </w:rPr>
        <w:t xml:space="preserve"> </w:t>
      </w:r>
      <w:r w:rsidRPr="00EC2A14">
        <w:rPr>
          <w:rFonts w:ascii="Times New Roman" w:eastAsia="Times New Roman" w:hAnsi="Times New Roman" w:cs="Times New Roman"/>
          <w:color w:val="000000"/>
          <w:sz w:val="24"/>
          <w:szCs w:val="24"/>
          <w:lang w:val="id-ID"/>
        </w:rPr>
        <w:t>ATCC 29212</w:t>
      </w:r>
      <w:r w:rsidRPr="00EC2A14">
        <w:rPr>
          <w:rFonts w:ascii="Times New Roman" w:eastAsia="Times New Roman" w:hAnsi="Times New Roman" w:cs="Times New Roman"/>
          <w:color w:val="000000"/>
          <w:sz w:val="24"/>
          <w:szCs w:val="24"/>
        </w:rPr>
        <w:t xml:space="preserve">. Perlu dilakukan uji daya hambat bahan herbal lainnya terhadap pertumbuhan </w:t>
      </w:r>
      <w:r w:rsidRPr="00EC2A14">
        <w:rPr>
          <w:rFonts w:ascii="Times New Roman" w:eastAsia="Times New Roman" w:hAnsi="Times New Roman" w:cs="Times New Roman"/>
          <w:i/>
          <w:iCs/>
          <w:color w:val="000000"/>
          <w:sz w:val="24"/>
          <w:szCs w:val="24"/>
        </w:rPr>
        <w:t>Enterococus faecalis</w:t>
      </w:r>
      <w:r w:rsidRPr="00EC2A14">
        <w:rPr>
          <w:rFonts w:ascii="Times New Roman" w:eastAsia="Times New Roman" w:hAnsi="Times New Roman" w:cs="Times New Roman"/>
          <w:i/>
          <w:iCs/>
          <w:color w:val="000000"/>
          <w:sz w:val="24"/>
          <w:szCs w:val="24"/>
          <w:lang w:val="id-ID"/>
        </w:rPr>
        <w:t xml:space="preserve"> </w:t>
      </w:r>
      <w:r w:rsidRPr="00EC2A14">
        <w:rPr>
          <w:rFonts w:ascii="Times New Roman" w:eastAsia="Times New Roman" w:hAnsi="Times New Roman" w:cs="Times New Roman"/>
          <w:color w:val="000000"/>
          <w:sz w:val="24"/>
          <w:szCs w:val="24"/>
          <w:lang w:val="id-ID"/>
        </w:rPr>
        <w:t>29212</w:t>
      </w:r>
      <w:r w:rsidRPr="00EC2A14">
        <w:rPr>
          <w:rFonts w:ascii="Times New Roman" w:eastAsia="Times New Roman" w:hAnsi="Times New Roman" w:cs="Times New Roman"/>
          <w:color w:val="000000"/>
          <w:sz w:val="24"/>
          <w:szCs w:val="24"/>
        </w:rPr>
        <w:t>.</w:t>
      </w:r>
    </w:p>
    <w:p w14:paraId="52D36971" w14:textId="77777777" w:rsidR="00B3279E" w:rsidRDefault="00B3279E">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380EA85" w14:textId="77777777" w:rsidR="00B3279E" w:rsidRDefault="00111AF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D</w:t>
      </w:r>
      <w:r>
        <w:rPr>
          <w:rFonts w:ascii="Times New Roman" w:eastAsia="Times New Roman" w:hAnsi="Times New Roman" w:cs="Times New Roman"/>
          <w:b/>
          <w:color w:val="000000"/>
          <w:sz w:val="24"/>
          <w:szCs w:val="24"/>
        </w:rPr>
        <w:t xml:space="preserve">AFTAR PUSTAKA </w:t>
      </w:r>
    </w:p>
    <w:p w14:paraId="1E0013C0"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Ritter AV, Boushell LW, Walter R. Sturdevant’s Art and Science of Operative Dentistry. 7th ed. Missouri: Elsevier; 2019:40.</w:t>
      </w:r>
    </w:p>
    <w:p w14:paraId="04026912"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Odell EW. Cawson’s Essentials of Oral Pathology and Oral Medicine. 9th ed. China: Elsevier; 2017:53.</w:t>
      </w:r>
    </w:p>
    <w:p w14:paraId="6B85937B"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 xml:space="preserve">Manfredi M, Figini L, Gagliani M, Lodi G. Single Versus Multiple Visits for </w:t>
      </w:r>
      <w:r w:rsidRPr="00682A16">
        <w:rPr>
          <w:rFonts w:ascii="Times New Roman" w:eastAsia="Times New Roman" w:hAnsi="Times New Roman" w:cs="Times New Roman"/>
          <w:sz w:val="24"/>
          <w:szCs w:val="28"/>
          <w:lang w:val="id" w:eastAsia="en-US"/>
        </w:rPr>
        <w:lastRenderedPageBreak/>
        <w:t>Endodontic Treatment of Permanent Teeth. Cochrane Database of Systematic Reviews. 2016;12:1-83. (DOI: 10.1002/14651858.CD005296.pub3)</w:t>
      </w:r>
    </w:p>
    <w:p w14:paraId="4111C36C" w14:textId="012E5281"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 xml:space="preserve">Bhat R, Shetty P, Hegde MN. Comparative Evaluation of the Efficacy of Irrigation Delivery Systems on </w:t>
      </w:r>
      <w:r w:rsidRPr="00682A16">
        <w:rPr>
          <w:rFonts w:ascii="Times New Roman" w:eastAsia="Times New Roman" w:hAnsi="Times New Roman" w:cs="Times New Roman"/>
          <w:i/>
          <w:iCs/>
          <w:sz w:val="24"/>
          <w:szCs w:val="28"/>
          <w:lang w:val="id" w:eastAsia="en-US"/>
        </w:rPr>
        <w:t>Enterococcus faecalis</w:t>
      </w:r>
      <w:r w:rsidRPr="00682A16">
        <w:rPr>
          <w:rFonts w:ascii="Times New Roman" w:eastAsia="Times New Roman" w:hAnsi="Times New Roman" w:cs="Times New Roman"/>
          <w:sz w:val="24"/>
          <w:szCs w:val="28"/>
          <w:lang w:val="id" w:eastAsia="en-US"/>
        </w:rPr>
        <w:t>. Journal of Dentistry Indonesia. 2018;25(3):153-156.</w:t>
      </w:r>
      <w:r>
        <w:rPr>
          <w:rFonts w:ascii="Times New Roman" w:eastAsia="Times New Roman" w:hAnsi="Times New Roman" w:cs="Times New Roman"/>
          <w:sz w:val="24"/>
          <w:szCs w:val="28"/>
          <w:lang w:val="id-ID" w:eastAsia="en-US"/>
        </w:rPr>
        <w:t xml:space="preserve"> </w:t>
      </w:r>
      <w:r w:rsidRPr="00682A16">
        <w:rPr>
          <w:rFonts w:ascii="Times New Roman" w:eastAsia="Times New Roman" w:hAnsi="Times New Roman" w:cs="Times New Roman"/>
          <w:sz w:val="24"/>
          <w:szCs w:val="28"/>
          <w:lang w:val="id" w:eastAsia="en-US"/>
        </w:rPr>
        <w:t xml:space="preserve">(DOI: </w:t>
      </w:r>
      <w:hyperlink r:id="rId15" w:history="1">
        <w:r w:rsidRPr="00682A16">
          <w:rPr>
            <w:rFonts w:ascii="Times New Roman" w:eastAsia="Times New Roman" w:hAnsi="Times New Roman" w:cs="Times New Roman"/>
            <w:color w:val="0000FF"/>
            <w:sz w:val="24"/>
            <w:szCs w:val="28"/>
            <w:u w:val="single"/>
            <w:lang w:val="id" w:eastAsia="en-US"/>
          </w:rPr>
          <w:t>https://doi.org/10.14693/jdi.v25i3.1258</w:t>
        </w:r>
      </w:hyperlink>
      <w:r w:rsidRPr="00682A16">
        <w:rPr>
          <w:rFonts w:ascii="Times New Roman" w:eastAsia="Times New Roman" w:hAnsi="Times New Roman" w:cs="Times New Roman"/>
          <w:sz w:val="24"/>
          <w:szCs w:val="28"/>
          <w:lang w:val="id" w:eastAsia="en-US"/>
        </w:rPr>
        <w:t>)</w:t>
      </w:r>
    </w:p>
    <w:p w14:paraId="6182DA61" w14:textId="77777777" w:rsidR="00682A16" w:rsidRPr="00682A16" w:rsidRDefault="00682A16" w:rsidP="00682A16">
      <w:pPr>
        <w:widowControl w:val="0"/>
        <w:numPr>
          <w:ilvl w:val="0"/>
          <w:numId w:val="2"/>
        </w:numPr>
        <w:tabs>
          <w:tab w:val="left" w:pos="142"/>
        </w:tabs>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Rodriguez-Niklitschek C, Oporto GH. Clinical Implications of Enterococcus faecalis Microbial Contamination in Root Canals of Devitalized Teeth: Literature Review. Revista Odontológica Mexicana. 2015;19(3):177-182. (DOI: 10.1016/j.rodmex.2016.02.024)</w:t>
      </w:r>
    </w:p>
    <w:p w14:paraId="74009466" w14:textId="77777777" w:rsidR="00682A16" w:rsidRPr="00682A16" w:rsidRDefault="00682A16" w:rsidP="00682A16">
      <w:pPr>
        <w:widowControl w:val="0"/>
        <w:numPr>
          <w:ilvl w:val="0"/>
          <w:numId w:val="2"/>
        </w:numPr>
        <w:tabs>
          <w:tab w:val="left" w:pos="142"/>
        </w:tabs>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Grossman L, Gopikrishna V. Grossman’s Endodontic Practice. 14th ed. New Delhi: Wolters Kluwer; 2021:14,39,42,299,301-303,306-308,412.</w:t>
      </w:r>
    </w:p>
    <w:p w14:paraId="554A131A" w14:textId="77777777" w:rsidR="00682A16" w:rsidRPr="00682A16" w:rsidRDefault="00682A16" w:rsidP="00682A16">
      <w:pPr>
        <w:widowControl w:val="0"/>
        <w:numPr>
          <w:ilvl w:val="0"/>
          <w:numId w:val="2"/>
        </w:numPr>
        <w:tabs>
          <w:tab w:val="left" w:pos="142"/>
        </w:tabs>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Alghamdi F, Shakir M. The Influence of Enterococcus faecalis as a Dental Root Canal Pathogen on Endodontic Treatment: A Systematic Review. Cureus. 2020;12(3):1-10. (DOI: 10.7759/cureus.7257)</w:t>
      </w:r>
    </w:p>
    <w:p w14:paraId="15CBA4A4" w14:textId="77777777" w:rsidR="00682A16" w:rsidRPr="00682A16" w:rsidRDefault="00682A16" w:rsidP="00682A16">
      <w:pPr>
        <w:widowControl w:val="0"/>
        <w:numPr>
          <w:ilvl w:val="0"/>
          <w:numId w:val="2"/>
        </w:numPr>
        <w:tabs>
          <w:tab w:val="left" w:pos="142"/>
        </w:tabs>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Pitaloka AZ, Wahjuningrum DA, Cahyani F. Perbedaan Daya Antibakteri Allicin Bawang Putih (</w:t>
      </w:r>
      <w:r w:rsidRPr="00682A16">
        <w:rPr>
          <w:rFonts w:ascii="Times New Roman" w:eastAsia="Times New Roman" w:hAnsi="Times New Roman" w:cs="Times New Roman"/>
          <w:i/>
          <w:iCs/>
          <w:sz w:val="24"/>
          <w:szCs w:val="28"/>
          <w:lang w:val="id" w:eastAsia="en-US"/>
        </w:rPr>
        <w:t>Allium sativum</w:t>
      </w:r>
      <w:r w:rsidRPr="00682A16">
        <w:rPr>
          <w:rFonts w:ascii="Times New Roman" w:eastAsia="Times New Roman" w:hAnsi="Times New Roman" w:cs="Times New Roman"/>
          <w:sz w:val="24"/>
          <w:szCs w:val="28"/>
          <w:lang w:val="id" w:eastAsia="en-US"/>
        </w:rPr>
        <w:t>) 16,7% dan Chlorhexidine 2% terhadap Bakteri Enterococcus faecalis. Conservative Dentistry Journal. 2016;6(1):34-39.</w:t>
      </w:r>
    </w:p>
    <w:p w14:paraId="5869FE38" w14:textId="77777777" w:rsidR="00682A16" w:rsidRDefault="00682A16" w:rsidP="00682A16">
      <w:pPr>
        <w:widowControl w:val="0"/>
        <w:numPr>
          <w:ilvl w:val="0"/>
          <w:numId w:val="2"/>
        </w:numPr>
        <w:tabs>
          <w:tab w:val="left" w:pos="142"/>
        </w:tabs>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 xml:space="preserve">Mehta N, Gupta A, Sreen D. Comparative Evaluation of Antibacterial Efficacy of </w:t>
      </w:r>
      <w:r w:rsidRPr="00682A16">
        <w:rPr>
          <w:rFonts w:ascii="Times New Roman" w:eastAsia="Times New Roman" w:hAnsi="Times New Roman" w:cs="Times New Roman"/>
          <w:i/>
          <w:iCs/>
          <w:sz w:val="24"/>
          <w:szCs w:val="28"/>
          <w:lang w:val="id" w:eastAsia="en-US"/>
        </w:rPr>
        <w:t>Allium sativum</w:t>
      </w:r>
      <w:r w:rsidRPr="00682A16">
        <w:rPr>
          <w:rFonts w:ascii="Times New Roman" w:eastAsia="Times New Roman" w:hAnsi="Times New Roman" w:cs="Times New Roman"/>
          <w:sz w:val="24"/>
          <w:szCs w:val="28"/>
          <w:lang w:val="id" w:eastAsia="en-US"/>
        </w:rPr>
        <w:t xml:space="preserve"> Extract, Aqueous Ozone, Diode Laser, and 3% Sodium Hypochlorite in Root Canal Disinfection: An in vivo Study. Journal of Conservative Dentistry. 2020;6(23):577-582. (DOI: 10.4103/JCD.JCD_405_20)</w:t>
      </w:r>
    </w:p>
    <w:p w14:paraId="4FE7E798" w14:textId="76633EB8" w:rsidR="00682A16" w:rsidRPr="00682A16" w:rsidRDefault="00682A16" w:rsidP="00682A16">
      <w:pPr>
        <w:widowControl w:val="0"/>
        <w:numPr>
          <w:ilvl w:val="0"/>
          <w:numId w:val="2"/>
        </w:numPr>
        <w:tabs>
          <w:tab w:val="left" w:pos="0"/>
        </w:tabs>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lastRenderedPageBreak/>
        <w:t xml:space="preserve">Ghoddusi J, Forghani M, Bagheri H, Aryan E. Antibacterial Efficacy of </w:t>
      </w:r>
      <w:r w:rsidRPr="00682A16">
        <w:rPr>
          <w:rFonts w:ascii="Times New Roman" w:eastAsia="Times New Roman" w:hAnsi="Times New Roman" w:cs="Times New Roman"/>
          <w:i/>
          <w:iCs/>
          <w:sz w:val="24"/>
          <w:szCs w:val="28"/>
          <w:lang w:val="id" w:eastAsia="en-US"/>
        </w:rPr>
        <w:t>Allium sativum</w:t>
      </w:r>
      <w:r w:rsidRPr="00682A16">
        <w:rPr>
          <w:rFonts w:ascii="Times New Roman" w:eastAsia="Times New Roman" w:hAnsi="Times New Roman" w:cs="Times New Roman"/>
          <w:sz w:val="24"/>
          <w:szCs w:val="28"/>
          <w:lang w:val="id" w:eastAsia="en-US"/>
        </w:rPr>
        <w:t xml:space="preserve"> L. Extract as a Root Canal Irrigant in Pulpless Teeth with Infected Root Canal Systems. International Journal of Research and Reports in Dentistry. 2021;4(4):147-155.</w:t>
      </w:r>
    </w:p>
    <w:p w14:paraId="0EAC9E92" w14:textId="77777777" w:rsidR="00682A16" w:rsidRPr="00682A16" w:rsidRDefault="00682A16" w:rsidP="00682A16">
      <w:pPr>
        <w:widowControl w:val="0"/>
        <w:numPr>
          <w:ilvl w:val="0"/>
          <w:numId w:val="2"/>
        </w:numPr>
        <w:tabs>
          <w:tab w:val="left" w:pos="142"/>
        </w:tabs>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Birring OJ, Viloria IL, Nunez P. Anti-Microbial Efficacy of Allium sativum Extract Against Enterococcus faecalis Biofilm and Its Penetration Into the Root Dentin: An in vitro Study. Indian Journal of Dental Research. 2015;26(5):477-482. (DOI: 10.4103/0970-9290.172041)</w:t>
      </w:r>
    </w:p>
    <w:p w14:paraId="3FF611FA" w14:textId="50AE46EC"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Batiha GES, Beshbishy AM, Devkota HP. Chemical Constituents and Pharmacological Activities of Garlic (Allium sativum L.): A Review. Nutrients. 2020;12(3):1-21. (DOI: 10.3390/nu12030872)</w:t>
      </w:r>
    </w:p>
    <w:p w14:paraId="5E1C7C29"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So TK, et al. Garlic (Allium sativum L.): Overview on its Biology and Genetic Markers Available for the Analysis of Its Diversity in West Africa. Asian Journal of Biochemistry, Genetics and Molecular Biology. 2021;7(3):1-10. (DOI:10.9734/AJBGMB/2021/v7i330173)</w:t>
      </w:r>
    </w:p>
    <w:p w14:paraId="05D410A8"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Septiana B, Kusnadi N, Fariyanti A. Daya Saing Bawang Putih di Indonesia. Jurnal Agribisnis Indonesia. 2022;10(1):40-52. (DOI: https://doi.org/10.29244/jai.2022.10.1.40-52)</w:t>
      </w:r>
    </w:p>
    <w:p w14:paraId="338FB5C1"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 xml:space="preserve">Saridewi MN, et al. Uji Efektivitas Antibakteri Perasan Jus Buah Nanas (Ananas comosus) terhadap Pertumbuhan Isolat Bakteri Plak Gigi di Puskesmas Kecamatan Tanah Abang Periode April 2017. Biogenesis Jurnal Ilmiah Biologi. 2017;5(2):104-110. </w:t>
      </w:r>
      <w:r w:rsidRPr="00682A16">
        <w:rPr>
          <w:rFonts w:ascii="Times New Roman" w:eastAsia="Times New Roman" w:hAnsi="Times New Roman" w:cs="Times New Roman"/>
          <w:sz w:val="24"/>
          <w:szCs w:val="28"/>
          <w:lang w:val="id" w:eastAsia="en-US"/>
        </w:rPr>
        <w:lastRenderedPageBreak/>
        <w:t>(DOI: https://doi.org/10.24252/bio.v5i2.3532)</w:t>
      </w:r>
    </w:p>
    <w:p w14:paraId="2B3C73D9"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Kristiananda D, et al. Aktivitas Bawang Putih (Allium sativum L.) Sebagai Agen Antibakteri. Jurnal Ilmu Farmasi dan Farmasi Klinik. 2022;19(1):46-53. (DOI: 10.31942/jiffk.v19i1.6683)</w:t>
      </w:r>
    </w:p>
    <w:p w14:paraId="4935114A"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pPr>
      <w:r w:rsidRPr="00682A16">
        <w:rPr>
          <w:rFonts w:ascii="Times New Roman" w:eastAsia="Times New Roman" w:hAnsi="Times New Roman" w:cs="Times New Roman"/>
          <w:sz w:val="24"/>
          <w:szCs w:val="28"/>
          <w:lang w:val="id" w:eastAsia="en-US"/>
        </w:rPr>
        <w:t>Hakim AR, Saputri R. Narrative Review: Optimasi Etanol Sebagai Pelarut Senyawa Flavonoid dan Fenolik. Jurnal Surya Medika. 2020;6(1):177-180. (DOI:10.33084/jsm.v6i1.1641)</w:t>
      </w:r>
    </w:p>
    <w:p w14:paraId="13E52C56" w14:textId="77777777" w:rsidR="00682A16" w:rsidRPr="00682A16" w:rsidRDefault="00682A16" w:rsidP="00682A16">
      <w:pPr>
        <w:widowControl w:val="0"/>
        <w:numPr>
          <w:ilvl w:val="0"/>
          <w:numId w:val="2"/>
        </w:numPr>
        <w:autoSpaceDE w:val="0"/>
        <w:autoSpaceDN w:val="0"/>
        <w:spacing w:before="114" w:after="0" w:line="276" w:lineRule="auto"/>
        <w:ind w:left="284" w:right="58"/>
        <w:jc w:val="both"/>
        <w:rPr>
          <w:rFonts w:ascii="Times New Roman" w:eastAsia="Times New Roman" w:hAnsi="Times New Roman" w:cs="Times New Roman"/>
          <w:sz w:val="24"/>
          <w:szCs w:val="28"/>
          <w:lang w:val="id" w:eastAsia="en-US"/>
        </w:rPr>
        <w:sectPr w:rsidR="00682A16" w:rsidRPr="00682A16">
          <w:type w:val="continuous"/>
          <w:pgSz w:w="11910" w:h="16840"/>
          <w:pgMar w:top="1560" w:right="1280" w:bottom="280" w:left="1300" w:header="720" w:footer="720" w:gutter="0"/>
          <w:cols w:num="2" w:space="720" w:equalWidth="0">
            <w:col w:w="4299" w:space="578"/>
            <w:col w:w="4453"/>
          </w:cols>
        </w:sectPr>
      </w:pPr>
      <w:r w:rsidRPr="00682A16">
        <w:rPr>
          <w:rFonts w:ascii="Times New Roman" w:eastAsia="Times New Roman" w:hAnsi="Times New Roman" w:cs="Times New Roman"/>
          <w:sz w:val="24"/>
          <w:szCs w:val="28"/>
          <w:lang w:val="id" w:eastAsia="en-US"/>
        </w:rPr>
        <w:t>Octavia A, Budiardjo SB, Indriarti IS, Fauziah E, Suharsini M, Sutadi H, Rizal MF. Garlic Extract Efficacy Against the Viability of Enterococcus faecalis (in vitro). International Journal of Applied Pharmaceutics. 2019;11(1):1-4.</w:t>
      </w:r>
      <w:r w:rsidRPr="00682A16">
        <w:rPr>
          <w:rFonts w:ascii="Times New Roman" w:eastAsia="Times New Roman" w:hAnsi="Times New Roman" w:cs="Times New Roman"/>
          <w:sz w:val="24"/>
          <w:szCs w:val="28"/>
          <w:lang w:val="id-ID" w:eastAsia="en-US"/>
        </w:rPr>
        <w:t xml:space="preserve"> </w:t>
      </w:r>
      <w:r w:rsidRPr="00682A16">
        <w:rPr>
          <w:rFonts w:ascii="Times New Roman" w:eastAsia="Times New Roman" w:hAnsi="Times New Roman" w:cs="Times New Roman"/>
          <w:sz w:val="24"/>
          <w:szCs w:val="28"/>
          <w:lang w:val="id" w:eastAsia="en-US"/>
        </w:rPr>
        <w:t>(DOI: 10.22159/ijap.2019.v11s1.17351)</w:t>
      </w:r>
    </w:p>
    <w:p w14:paraId="448EF72E" w14:textId="043A863F" w:rsidR="00B3279E" w:rsidRDefault="00B3279E">
      <w:pPr>
        <w:ind w:left="709"/>
        <w:jc w:val="both"/>
        <w:rPr>
          <w:rFonts w:ascii="Times New Roman" w:eastAsia="Times New Roman" w:hAnsi="Times New Roman" w:cs="Times New Roman"/>
          <w:sz w:val="24"/>
          <w:szCs w:val="24"/>
        </w:rPr>
      </w:pPr>
    </w:p>
    <w:p w14:paraId="3BAD85B0" w14:textId="77777777" w:rsidR="00B3279E" w:rsidRDefault="00B3279E">
      <w:pPr>
        <w:pBdr>
          <w:top w:val="nil"/>
          <w:left w:val="nil"/>
          <w:bottom w:val="nil"/>
          <w:right w:val="nil"/>
          <w:between w:val="nil"/>
        </w:pBdr>
        <w:spacing w:after="0" w:line="360" w:lineRule="auto"/>
        <w:jc w:val="both"/>
      </w:pPr>
    </w:p>
    <w:sectPr w:rsidR="00B3279E" w:rsidSect="00FE228B">
      <w:type w:val="continuous"/>
      <w:pgSz w:w="11906" w:h="16838"/>
      <w:pgMar w:top="1440" w:right="1440" w:bottom="1440" w:left="1440" w:header="709" w:footer="709" w:gutter="0"/>
      <w:cols w:num="2"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259A5" w14:textId="77777777" w:rsidR="00851BB9" w:rsidRDefault="00851BB9">
      <w:pPr>
        <w:spacing w:after="0" w:line="240" w:lineRule="auto"/>
      </w:pPr>
      <w:r>
        <w:separator/>
      </w:r>
    </w:p>
  </w:endnote>
  <w:endnote w:type="continuationSeparator" w:id="0">
    <w:p w14:paraId="013622F1" w14:textId="77777777" w:rsidR="00851BB9" w:rsidRDefault="0085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D474C" w14:textId="4E1F0639" w:rsidR="00B3279E" w:rsidRPr="00E01048" w:rsidRDefault="00111AF3">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sz w:val="20"/>
        <w:szCs w:val="20"/>
        <w:lang w:val="id-ID"/>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3600B7">
      <w:rPr>
        <w:rFonts w:ascii="Cambria" w:eastAsia="Cambria" w:hAnsi="Cambria" w:cs="Cambria"/>
        <w:noProof/>
        <w:color w:val="000000"/>
        <w:sz w:val="20"/>
        <w:szCs w:val="20"/>
      </w:rPr>
      <w:t>8</w:t>
    </w:r>
    <w:r>
      <w:rPr>
        <w:rFonts w:ascii="Cambria" w:eastAsia="Cambria" w:hAnsi="Cambria" w:cs="Cambria"/>
        <w:color w:val="000000"/>
        <w:sz w:val="20"/>
        <w:szCs w:val="20"/>
      </w:rPr>
      <w:fldChar w:fldCharType="end"/>
    </w:r>
    <w:r>
      <w:rPr>
        <w:rFonts w:ascii="Cambria" w:eastAsia="Cambria" w:hAnsi="Cambria" w:cs="Cambria"/>
        <w:color w:val="000000"/>
        <w:sz w:val="20"/>
        <w:szCs w:val="20"/>
      </w:rPr>
      <w:t xml:space="preserve"> </w:t>
    </w:r>
    <w:r w:rsidR="00E01048">
      <w:rPr>
        <w:rFonts w:ascii="Cambria" w:eastAsia="Cambria" w:hAnsi="Cambria" w:cs="Cambria"/>
        <w:b/>
        <w:color w:val="000000"/>
        <w:sz w:val="20"/>
        <w:szCs w:val="20"/>
        <w:lang w:val="id-ID"/>
      </w:rPr>
      <w:t>Aryanto M</w:t>
    </w:r>
  </w:p>
  <w:p w14:paraId="53150813" w14:textId="77777777" w:rsidR="00B3279E" w:rsidRDefault="00B3279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204B6" w14:textId="66B210DA" w:rsidR="00B3279E" w:rsidRDefault="00E01048">
    <w:pPr>
      <w:pBdr>
        <w:top w:val="nil"/>
        <w:left w:val="nil"/>
        <w:bottom w:val="nil"/>
        <w:right w:val="nil"/>
        <w:between w:val="nil"/>
      </w:pBdr>
      <w:tabs>
        <w:tab w:val="center" w:pos="4513"/>
        <w:tab w:val="right" w:pos="9026"/>
      </w:tabs>
      <w:spacing w:after="0" w:line="240" w:lineRule="auto"/>
      <w:jc w:val="right"/>
      <w:rPr>
        <w:color w:val="000000"/>
      </w:rPr>
    </w:pPr>
    <w:r>
      <w:rPr>
        <w:rFonts w:ascii="Cambria" w:eastAsia="Cambria" w:hAnsi="Cambria" w:cs="Cambria"/>
        <w:b/>
        <w:color w:val="000000"/>
        <w:sz w:val="20"/>
        <w:szCs w:val="20"/>
        <w:lang w:val="id-ID"/>
      </w:rPr>
      <w:t>Aryanto M</w:t>
    </w:r>
    <w:r>
      <w:rPr>
        <w:color w:val="000000"/>
      </w:rPr>
      <w:t xml:space="preserve">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3600B7">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p w14:paraId="2E7BACD5" w14:textId="77777777" w:rsidR="00B3279E" w:rsidRDefault="00B3279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4B6D" w14:textId="77777777" w:rsidR="00B3279E" w:rsidRDefault="00B3279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6A287" w14:textId="77777777" w:rsidR="00851BB9" w:rsidRDefault="00851BB9">
      <w:pPr>
        <w:spacing w:after="0" w:line="240" w:lineRule="auto"/>
      </w:pPr>
      <w:r>
        <w:separator/>
      </w:r>
    </w:p>
  </w:footnote>
  <w:footnote w:type="continuationSeparator" w:id="0">
    <w:p w14:paraId="22AACDAA" w14:textId="77777777" w:rsidR="00851BB9" w:rsidRDefault="00851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B7CD" w14:textId="77777777" w:rsidR="00B3279E" w:rsidRDefault="00B3279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10A43" w14:textId="33F21326" w:rsidR="00B3279E" w:rsidRDefault="00111AF3">
    <w:pPr>
      <w:tabs>
        <w:tab w:val="center" w:pos="4513"/>
        <w:tab w:val="right" w:pos="9026"/>
      </w:tabs>
      <w:spacing w:after="0" w:line="240" w:lineRule="auto"/>
      <w:ind w:firstLine="3969"/>
      <w:jc w:val="right"/>
      <w:rPr>
        <w:rFonts w:ascii="Cambria" w:eastAsia="Cambria" w:hAnsi="Cambria" w:cs="Cambria"/>
        <w:b/>
        <w:sz w:val="16"/>
        <w:szCs w:val="16"/>
      </w:rPr>
    </w:pPr>
    <w:r>
      <w:rPr>
        <w:rFonts w:ascii="Cambria" w:eastAsia="Cambria" w:hAnsi="Cambria" w:cs="Cambria"/>
        <w:b/>
        <w:sz w:val="16"/>
        <w:szCs w:val="16"/>
      </w:rPr>
      <w:t>Moestopo Dental Jurnal x, No x, 20xx, hlm xx-xx</w:t>
    </w:r>
  </w:p>
  <w:p w14:paraId="05539FF5" w14:textId="1F13F4CC" w:rsidR="00B3279E" w:rsidRDefault="00111AF3">
    <w:pPr>
      <w:tabs>
        <w:tab w:val="center" w:pos="4513"/>
        <w:tab w:val="right" w:pos="9026"/>
      </w:tabs>
      <w:spacing w:after="0" w:line="240" w:lineRule="auto"/>
      <w:ind w:firstLine="3969"/>
      <w:jc w:val="right"/>
      <w:rPr>
        <w:rFonts w:ascii="Cambria" w:eastAsia="Cambria" w:hAnsi="Cambria" w:cs="Cambria"/>
        <w:sz w:val="16"/>
        <w:szCs w:val="16"/>
      </w:rPr>
    </w:pPr>
    <w:r>
      <w:rPr>
        <w:rFonts w:ascii="Cambria" w:eastAsia="Cambria" w:hAnsi="Cambria" w:cs="Cambria"/>
        <w:sz w:val="16"/>
        <w:szCs w:val="16"/>
      </w:rPr>
      <w:t>©202</w:t>
    </w:r>
    <w:r w:rsidR="00682A16">
      <w:rPr>
        <w:rFonts w:ascii="Cambria" w:eastAsia="Cambria" w:hAnsi="Cambria" w:cs="Cambria"/>
        <w:sz w:val="16"/>
        <w:szCs w:val="16"/>
        <w:lang w:val="id-ID"/>
      </w:rPr>
      <w:t>3</w:t>
    </w:r>
    <w:r>
      <w:rPr>
        <w:rFonts w:ascii="Cambria" w:eastAsia="Cambria" w:hAnsi="Cambria" w:cs="Cambria"/>
        <w:sz w:val="16"/>
        <w:szCs w:val="16"/>
      </w:rPr>
      <w:t>. Published by FKG Prof.Dr.Moestopo (Beragama)</w:t>
    </w:r>
  </w:p>
  <w:p w14:paraId="742C37E4" w14:textId="77777777" w:rsidR="00B3279E" w:rsidRDefault="00111AF3">
    <w:pPr>
      <w:tabs>
        <w:tab w:val="center" w:pos="4513"/>
        <w:tab w:val="right" w:pos="9026"/>
      </w:tabs>
      <w:spacing w:after="0" w:line="240" w:lineRule="auto"/>
      <w:ind w:firstLine="4253"/>
      <w:rPr>
        <w:rFonts w:ascii="Cambria" w:eastAsia="Cambria" w:hAnsi="Cambria" w:cs="Cambria"/>
        <w:sz w:val="8"/>
        <w:szCs w:val="8"/>
      </w:rPr>
    </w:pPr>
    <w:r>
      <w:rPr>
        <w:noProof/>
        <w:lang w:eastAsia="en-US"/>
      </w:rPr>
      <mc:AlternateContent>
        <mc:Choice Requires="wpg">
          <w:drawing>
            <wp:anchor distT="0" distB="0" distL="114300" distR="114300" simplePos="0" relativeHeight="251658240" behindDoc="0" locked="0" layoutInCell="1" hidden="0" allowOverlap="1" wp14:anchorId="57A4EE21" wp14:editId="6D503B4E">
              <wp:simplePos x="0" y="0"/>
              <wp:positionH relativeFrom="column">
                <wp:posOffset>2476500</wp:posOffset>
              </wp:positionH>
              <wp:positionV relativeFrom="paragraph">
                <wp:posOffset>12700</wp:posOffset>
              </wp:positionV>
              <wp:extent cx="324612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3722940" y="3776190"/>
                        <a:ext cx="3246120" cy="762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2476500</wp:posOffset>
              </wp:positionH>
              <wp:positionV relativeFrom="paragraph">
                <wp:posOffset>12700</wp:posOffset>
              </wp:positionV>
              <wp:extent cx="3246120" cy="12700"/>
              <wp:effectExtent b="0" l="0" r="0" t="0"/>
              <wp:wrapNone/>
              <wp:docPr id="1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246120" cy="12700"/>
                      </a:xfrm>
                      <a:prstGeom prst="rect"/>
                      <a:ln/>
                    </pic:spPr>
                  </pic:pic>
                </a:graphicData>
              </a:graphic>
            </wp:anchor>
          </w:drawing>
        </mc:Fallback>
      </mc:AlternateContent>
    </w:r>
  </w:p>
  <w:p w14:paraId="5F692761" w14:textId="23454844" w:rsidR="00B3279E" w:rsidRDefault="00111AF3">
    <w:pPr>
      <w:tabs>
        <w:tab w:val="center" w:pos="4513"/>
        <w:tab w:val="right" w:pos="9026"/>
      </w:tabs>
      <w:spacing w:after="0" w:line="240" w:lineRule="auto"/>
      <w:ind w:firstLine="3969"/>
      <w:jc w:val="right"/>
      <w:rPr>
        <w:rFonts w:ascii="Cambria" w:eastAsia="Cambria" w:hAnsi="Cambria" w:cs="Cambria"/>
        <w:sz w:val="16"/>
        <w:szCs w:val="16"/>
      </w:rPr>
    </w:pPr>
    <w:r>
      <w:rPr>
        <w:rFonts w:ascii="Cambria" w:eastAsia="Cambria" w:hAnsi="Cambria" w:cs="Cambria"/>
        <w:b/>
        <w:sz w:val="16"/>
        <w:szCs w:val="16"/>
      </w:rPr>
      <w:t>[SUBMISSION: 202</w:t>
    </w:r>
    <w:r w:rsidR="00682A16">
      <w:rPr>
        <w:rFonts w:ascii="Cambria" w:eastAsia="Cambria" w:hAnsi="Cambria" w:cs="Cambria"/>
        <w:b/>
        <w:sz w:val="16"/>
        <w:szCs w:val="16"/>
        <w:lang w:val="id-ID"/>
      </w:rPr>
      <w:t>3</w:t>
    </w:r>
    <w:r>
      <w:rPr>
        <w:rFonts w:ascii="Cambria" w:eastAsia="Cambria" w:hAnsi="Cambria" w:cs="Cambria"/>
        <w:b/>
        <w:sz w:val="16"/>
        <w:szCs w:val="16"/>
      </w:rPr>
      <w:t xml:space="preserve">] </w:t>
    </w:r>
    <w:r>
      <w:rPr>
        <w:rFonts w:ascii="Cambria" w:eastAsia="Cambria" w:hAnsi="Cambria" w:cs="Cambria"/>
        <w:sz w:val="16"/>
        <w:szCs w:val="16"/>
      </w:rPr>
      <w:t>https://journal.moestopo.ac.id/index.php//moestopodental</w:t>
    </w:r>
  </w:p>
  <w:p w14:paraId="60189053" w14:textId="77777777" w:rsidR="00B3279E" w:rsidRDefault="00B3279E">
    <w:pPr>
      <w:tabs>
        <w:tab w:val="center" w:pos="4513"/>
        <w:tab w:val="right" w:pos="9026"/>
      </w:tabs>
      <w:spacing w:after="0" w:line="240" w:lineRule="auto"/>
      <w:ind w:firstLine="3969"/>
      <w:jc w:val="right"/>
      <w:rPr>
        <w:rFonts w:ascii="Cambria" w:eastAsia="Cambria" w:hAnsi="Cambria" w:cs="Cambria"/>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6CCCF" w14:textId="77777777" w:rsidR="00B3279E" w:rsidRDefault="00B3279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F55A2"/>
    <w:multiLevelType w:val="hybridMultilevel"/>
    <w:tmpl w:val="E1C03AA0"/>
    <w:lvl w:ilvl="0" w:tplc="92C86BF6">
      <w:start w:val="1"/>
      <w:numFmt w:val="decimal"/>
      <w:lvlText w:val="%1."/>
      <w:lvlJc w:val="left"/>
      <w:pPr>
        <w:ind w:left="424" w:hanging="284"/>
      </w:pPr>
      <w:rPr>
        <w:rFonts w:ascii="Times New Roman" w:eastAsia="Times New Roman" w:hAnsi="Times New Roman" w:cs="Times New Roman" w:hint="default"/>
        <w:w w:val="100"/>
        <w:sz w:val="24"/>
        <w:szCs w:val="24"/>
        <w:lang w:val="id" w:eastAsia="en-US" w:bidi="ar-SA"/>
      </w:rPr>
    </w:lvl>
    <w:lvl w:ilvl="1" w:tplc="454CF9B6">
      <w:numFmt w:val="bullet"/>
      <w:lvlText w:val="•"/>
      <w:lvlJc w:val="left"/>
      <w:pPr>
        <w:ind w:left="823" w:hanging="284"/>
      </w:pPr>
      <w:rPr>
        <w:rFonts w:hint="default"/>
        <w:lang w:val="id" w:eastAsia="en-US" w:bidi="ar-SA"/>
      </w:rPr>
    </w:lvl>
    <w:lvl w:ilvl="2" w:tplc="5428FB90">
      <w:numFmt w:val="bullet"/>
      <w:lvlText w:val="•"/>
      <w:lvlJc w:val="left"/>
      <w:pPr>
        <w:ind w:left="1226" w:hanging="284"/>
      </w:pPr>
      <w:rPr>
        <w:rFonts w:hint="default"/>
        <w:lang w:val="id" w:eastAsia="en-US" w:bidi="ar-SA"/>
      </w:rPr>
    </w:lvl>
    <w:lvl w:ilvl="3" w:tplc="6AC21452">
      <w:numFmt w:val="bullet"/>
      <w:lvlText w:val="•"/>
      <w:lvlJc w:val="left"/>
      <w:pPr>
        <w:ind w:left="1629" w:hanging="284"/>
      </w:pPr>
      <w:rPr>
        <w:rFonts w:hint="default"/>
        <w:lang w:val="id" w:eastAsia="en-US" w:bidi="ar-SA"/>
      </w:rPr>
    </w:lvl>
    <w:lvl w:ilvl="4" w:tplc="DDEE91AE">
      <w:numFmt w:val="bullet"/>
      <w:lvlText w:val="•"/>
      <w:lvlJc w:val="left"/>
      <w:pPr>
        <w:ind w:left="2033" w:hanging="284"/>
      </w:pPr>
      <w:rPr>
        <w:rFonts w:hint="default"/>
        <w:lang w:val="id" w:eastAsia="en-US" w:bidi="ar-SA"/>
      </w:rPr>
    </w:lvl>
    <w:lvl w:ilvl="5" w:tplc="4EC8D408">
      <w:numFmt w:val="bullet"/>
      <w:lvlText w:val="•"/>
      <w:lvlJc w:val="left"/>
      <w:pPr>
        <w:ind w:left="2436" w:hanging="284"/>
      </w:pPr>
      <w:rPr>
        <w:rFonts w:hint="default"/>
        <w:lang w:val="id" w:eastAsia="en-US" w:bidi="ar-SA"/>
      </w:rPr>
    </w:lvl>
    <w:lvl w:ilvl="6" w:tplc="B2B4390A">
      <w:numFmt w:val="bullet"/>
      <w:lvlText w:val="•"/>
      <w:lvlJc w:val="left"/>
      <w:pPr>
        <w:ind w:left="2839" w:hanging="284"/>
      </w:pPr>
      <w:rPr>
        <w:rFonts w:hint="default"/>
        <w:lang w:val="id" w:eastAsia="en-US" w:bidi="ar-SA"/>
      </w:rPr>
    </w:lvl>
    <w:lvl w:ilvl="7" w:tplc="ACA6D240">
      <w:numFmt w:val="bullet"/>
      <w:lvlText w:val="•"/>
      <w:lvlJc w:val="left"/>
      <w:pPr>
        <w:ind w:left="3243" w:hanging="284"/>
      </w:pPr>
      <w:rPr>
        <w:rFonts w:hint="default"/>
        <w:lang w:val="id" w:eastAsia="en-US" w:bidi="ar-SA"/>
      </w:rPr>
    </w:lvl>
    <w:lvl w:ilvl="8" w:tplc="9A148472">
      <w:numFmt w:val="bullet"/>
      <w:lvlText w:val="•"/>
      <w:lvlJc w:val="left"/>
      <w:pPr>
        <w:ind w:left="3646" w:hanging="284"/>
      </w:pPr>
      <w:rPr>
        <w:rFonts w:hint="default"/>
        <w:lang w:val="id" w:eastAsia="en-US" w:bidi="ar-SA"/>
      </w:rPr>
    </w:lvl>
  </w:abstractNum>
  <w:abstractNum w:abstractNumId="1">
    <w:nsid w:val="6CF66112"/>
    <w:multiLevelType w:val="multilevel"/>
    <w:tmpl w:val="841CB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9E"/>
    <w:rsid w:val="000032B5"/>
    <w:rsid w:val="00111AF3"/>
    <w:rsid w:val="0028533D"/>
    <w:rsid w:val="003600B7"/>
    <w:rsid w:val="00556D27"/>
    <w:rsid w:val="00577FF5"/>
    <w:rsid w:val="006705FE"/>
    <w:rsid w:val="00682A16"/>
    <w:rsid w:val="00851BB9"/>
    <w:rsid w:val="00906655"/>
    <w:rsid w:val="00B24495"/>
    <w:rsid w:val="00B3279E"/>
    <w:rsid w:val="00BB5696"/>
    <w:rsid w:val="00D75781"/>
    <w:rsid w:val="00E01048"/>
    <w:rsid w:val="00E17A08"/>
    <w:rsid w:val="00E70812"/>
    <w:rsid w:val="00EC2A14"/>
    <w:rsid w:val="00FB22BF"/>
    <w:rsid w:val="00FE228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7E78"/>
  <w15:docId w15:val="{E7AFB208-E8FF-4214-9911-FC8D3B7B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469B"/>
    <w:pPr>
      <w:pBdr>
        <w:top w:val="nil"/>
        <w:left w:val="nil"/>
        <w:bottom w:val="nil"/>
        <w:right w:val="nil"/>
        <w:between w:val="nil"/>
      </w:pBdr>
      <w:spacing w:after="0" w:line="240" w:lineRule="auto"/>
      <w:jc w:val="center"/>
    </w:pPr>
    <w:rPr>
      <w:rFonts w:ascii="Times New Roman" w:eastAsia="Times New Roman" w:hAnsi="Times New Roman" w:cs="Times New Roman"/>
      <w:b/>
      <w:color w:val="000000"/>
      <w:sz w:val="28"/>
      <w:szCs w:val="28"/>
    </w:rPr>
  </w:style>
  <w:style w:type="paragraph" w:styleId="Header">
    <w:name w:val="header"/>
    <w:basedOn w:val="Normal"/>
    <w:link w:val="HeaderChar"/>
    <w:uiPriority w:val="99"/>
    <w:unhideWhenUsed/>
    <w:rsid w:val="00C04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69B"/>
  </w:style>
  <w:style w:type="paragraph" w:styleId="Footer">
    <w:name w:val="footer"/>
    <w:basedOn w:val="Normal"/>
    <w:link w:val="FooterChar"/>
    <w:uiPriority w:val="99"/>
    <w:unhideWhenUsed/>
    <w:rsid w:val="00C04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69B"/>
  </w:style>
  <w:style w:type="paragraph" w:styleId="NoSpacing">
    <w:name w:val="No Spacing"/>
    <w:uiPriority w:val="1"/>
    <w:qFormat/>
    <w:rsid w:val="00C0469B"/>
    <w:pPr>
      <w:spacing w:after="0" w:line="240" w:lineRule="auto"/>
    </w:pPr>
    <w:rPr>
      <w:lang w:val="id-ID"/>
    </w:rPr>
  </w:style>
  <w:style w:type="character" w:customStyle="1" w:styleId="TitleChar">
    <w:name w:val="Title Char"/>
    <w:basedOn w:val="DefaultParagraphFont"/>
    <w:link w:val="Title"/>
    <w:rsid w:val="00C0469B"/>
    <w:rPr>
      <w:rFonts w:ascii="Times New Roman" w:eastAsia="Times New Roman" w:hAnsi="Times New Roman" w:cs="Times New Roman"/>
      <w:b/>
      <w:color w:val="000000"/>
      <w:sz w:val="28"/>
      <w:szCs w:val="28"/>
      <w:lang w:val="en-US"/>
    </w:rPr>
  </w:style>
  <w:style w:type="paragraph" w:customStyle="1" w:styleId="Normal1">
    <w:name w:val="Normal1"/>
    <w:rsid w:val="00C0469B"/>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table" w:customStyle="1" w:styleId="PlainTable21">
    <w:name w:val="Plain Table 21"/>
    <w:basedOn w:val="TableNormal"/>
    <w:uiPriority w:val="42"/>
    <w:rsid w:val="007B7FBC"/>
    <w:pPr>
      <w:spacing w:after="0" w:line="240" w:lineRule="auto"/>
    </w:pPr>
    <w:rPr>
      <w:rFonts w:eastAsiaTheme="minorEastAsia"/>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B7FBC"/>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F47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F47F2"/>
    <w:rPr>
      <w:rFonts w:ascii="Consolas" w:hAnsi="Consolas"/>
      <w:sz w:val="20"/>
      <w:szCs w:val="20"/>
    </w:rPr>
  </w:style>
  <w:style w:type="character" w:styleId="Hyperlink">
    <w:name w:val="Hyperlink"/>
    <w:basedOn w:val="DefaultParagraphFont"/>
    <w:uiPriority w:val="99"/>
    <w:unhideWhenUsed/>
    <w:rsid w:val="005F68AB"/>
    <w:rPr>
      <w:color w:val="0563C1" w:themeColor="hyperlink"/>
      <w:u w:val="single"/>
    </w:rPr>
  </w:style>
  <w:style w:type="character" w:customStyle="1" w:styleId="UnresolvedMention1">
    <w:name w:val="Unresolved Mention1"/>
    <w:basedOn w:val="DefaultParagraphFont"/>
    <w:uiPriority w:val="99"/>
    <w:semiHidden/>
    <w:unhideWhenUsed/>
    <w:rsid w:val="005F68A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693/jdi.v25i3.125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GzKLz2/iwpksWsHizEUyQr7Qyg==">AMUW2mVFU4BJkuFuRxOm4Mo7N1Ry45aSSHICAzuEhXtM+tOc2+OaH+fkn48jynFd2U50aw6WGnEDTYi91mxjJl6jQBtRDbI5KZOZxXGHW6IZgHFiWmc5hZ46y9tVLUx9dVLp4B2p7ujRC9ptb1dSMGJZDQpOC+iZpw==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ANNASTASYA KHUSNUDHANI</dc:creator>
  <cp:lastModifiedBy>User</cp:lastModifiedBy>
  <cp:revision>2</cp:revision>
  <dcterms:created xsi:type="dcterms:W3CDTF">2023-11-16T06:11:00Z</dcterms:created>
  <dcterms:modified xsi:type="dcterms:W3CDTF">2023-11-16T06:11:00Z</dcterms:modified>
</cp:coreProperties>
</file>